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4B76C">
      <w:pPr>
        <w:spacing w:line="360" w:lineRule="auto"/>
        <w:jc w:val="center"/>
        <w:rPr>
          <w:rFonts w:ascii="宋体" w:hAnsi="宋体"/>
          <w:sz w:val="24"/>
        </w:rPr>
      </w:pPr>
    </w:p>
    <w:p w14:paraId="19278E13">
      <w:pPr>
        <w:spacing w:line="360" w:lineRule="auto"/>
        <w:jc w:val="center"/>
        <w:rPr>
          <w:rFonts w:ascii="宋体" w:hAnsi="宋体"/>
          <w:sz w:val="24"/>
        </w:rPr>
      </w:pPr>
    </w:p>
    <w:p w14:paraId="60E64377">
      <w:pPr>
        <w:spacing w:line="360" w:lineRule="auto"/>
        <w:jc w:val="center"/>
        <w:rPr>
          <w:rFonts w:ascii="宋体" w:hAnsi="宋体"/>
          <w:sz w:val="24"/>
        </w:rPr>
      </w:pPr>
    </w:p>
    <w:p w14:paraId="79B296B9">
      <w:pPr>
        <w:spacing w:line="360" w:lineRule="auto"/>
        <w:jc w:val="center"/>
        <w:rPr>
          <w:rFonts w:ascii="宋体" w:hAnsi="宋体"/>
          <w:sz w:val="24"/>
        </w:rPr>
      </w:pPr>
    </w:p>
    <w:p w14:paraId="5983A7C9">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年度内蒙古自治区特种设备检验研究院锡林郭勒分院</w:t>
      </w:r>
    </w:p>
    <w:p w14:paraId="4BCCB554">
      <w:pPr>
        <w:spacing w:line="360" w:lineRule="auto"/>
        <w:jc w:val="center"/>
        <w:rPr>
          <w:rFonts w:ascii="宋体" w:hAnsi="宋体"/>
          <w:b/>
          <w:bCs/>
          <w:sz w:val="52"/>
          <w:szCs w:val="52"/>
        </w:rPr>
      </w:pPr>
      <w:r>
        <w:rPr>
          <w:rFonts w:hint="eastAsia" w:ascii="宋体" w:hAnsi="宋体"/>
          <w:b/>
          <w:bCs/>
          <w:sz w:val="52"/>
          <w:szCs w:val="52"/>
        </w:rPr>
        <w:t>公开报告</w:t>
      </w:r>
    </w:p>
    <w:p w14:paraId="505FFF11">
      <w:pPr>
        <w:spacing w:line="360" w:lineRule="auto"/>
        <w:jc w:val="center"/>
        <w:rPr>
          <w:rFonts w:ascii="宋体" w:hAnsi="宋体"/>
          <w:b/>
          <w:bCs/>
          <w:sz w:val="52"/>
          <w:szCs w:val="52"/>
        </w:rPr>
      </w:pPr>
    </w:p>
    <w:p w14:paraId="1244609E">
      <w:pPr>
        <w:spacing w:line="360" w:lineRule="auto"/>
        <w:jc w:val="center"/>
        <w:rPr>
          <w:rFonts w:ascii="宋体" w:hAnsi="宋体"/>
          <w:b/>
          <w:bCs/>
          <w:sz w:val="52"/>
          <w:szCs w:val="52"/>
        </w:rPr>
      </w:pPr>
    </w:p>
    <w:p w14:paraId="596B035E">
      <w:pPr>
        <w:spacing w:line="360" w:lineRule="auto"/>
        <w:jc w:val="center"/>
        <w:rPr>
          <w:rFonts w:ascii="宋体" w:hAnsi="宋体"/>
          <w:b/>
          <w:bCs/>
          <w:sz w:val="52"/>
          <w:szCs w:val="52"/>
        </w:rPr>
      </w:pPr>
    </w:p>
    <w:p w14:paraId="498C93B7">
      <w:pPr>
        <w:spacing w:line="360" w:lineRule="auto"/>
        <w:jc w:val="center"/>
        <w:rPr>
          <w:rFonts w:ascii="宋体" w:hAnsi="宋体"/>
          <w:b/>
          <w:bCs/>
          <w:sz w:val="52"/>
          <w:szCs w:val="52"/>
        </w:rPr>
      </w:pPr>
    </w:p>
    <w:p w14:paraId="3A7CF095">
      <w:pPr>
        <w:spacing w:line="360" w:lineRule="auto"/>
        <w:jc w:val="center"/>
        <w:rPr>
          <w:rFonts w:ascii="宋体" w:hAnsi="宋体"/>
          <w:b/>
          <w:bCs/>
          <w:sz w:val="52"/>
          <w:szCs w:val="52"/>
        </w:rPr>
      </w:pPr>
    </w:p>
    <w:p w14:paraId="5E4C6C09">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671552FF">
      <w:pPr>
        <w:pStyle w:val="28"/>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14:paraId="7872D542">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577A7E59">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14:paraId="700A2F28">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14:paraId="2C8D3D9F">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二、部门（单位）机构设置及决算单位构成情况</w:t>
      </w:r>
    </w:p>
    <w:p w14:paraId="1A50C0DC">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年度部门（单位）主要工作完成情况</w:t>
      </w:r>
    </w:p>
    <w:p w14:paraId="1C721EBD">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14:paraId="3ECFCCF4">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14:paraId="438325D5">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14:paraId="3208C501">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14:paraId="6035A04C">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14:paraId="72762703">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14:paraId="7F90B255">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14:paraId="1E8A79E2">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14:paraId="20AD1802">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14:paraId="2D929956">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14:paraId="3D608622">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14:paraId="186479F3">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14:paraId="34B262A0">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14:paraId="697CAD87">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14:paraId="597F83A3">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14:paraId="07718C84">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5D70068C">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60B05871">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14:paraId="07B0F441">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14:paraId="37C2839F">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14:paraId="673535B4">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14:paraId="4BC4055F">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14:paraId="2142073F">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14:paraId="26BA0E15">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14:paraId="0810F77D">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14:paraId="58ADCEAC">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14:paraId="44FAB3C4">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14:paraId="5BAEF28A">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14:paraId="6E80D965">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十一、机关运行经费支出、国有资产占用情况及政府采购支出信息表</w:t>
      </w:r>
    </w:p>
    <w:p w14:paraId="33105713">
      <w:pPr>
        <w:pStyle w:val="3"/>
        <w:keepNext w:val="0"/>
        <w:keepLines w:val="0"/>
        <w:widowControl/>
        <w:spacing w:before="0" w:after="0" w:line="360" w:lineRule="auto"/>
        <w:ind w:left="0" w:right="0" w:firstLine="2160" w:firstLineChars="600"/>
        <w:jc w:val="both"/>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单位概况</w:t>
      </w:r>
    </w:p>
    <w:p w14:paraId="6E4EA7EE">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09736F36">
      <w:pPr>
        <w:ind w:firstLine="640" w:firstLineChars="200"/>
        <w:rPr>
          <w:rFonts w:hint="default" w:ascii="fang_song_gb2312" w:hAnsi="fang_song_gb2312" w:eastAsia="fang_song_gb2312" w:cs="fang_song_gb2312"/>
          <w:kern w:val="0"/>
          <w:sz w:val="27"/>
          <w:szCs w:val="27"/>
          <w:lang w:val="en-US" w:eastAsia="zh-CN"/>
        </w:rPr>
      </w:pPr>
      <w:r>
        <w:rPr>
          <w:rFonts w:hint="default" w:ascii="仿宋" w:hAnsi="仿宋" w:eastAsia="仿宋" w:cs="仿宋"/>
          <w:kern w:val="0"/>
          <w:sz w:val="32"/>
          <w:szCs w:val="32"/>
          <w:lang w:val="en-US" w:eastAsia="zh-CN" w:bidi="ar-SA"/>
        </w:rPr>
        <w:t>根据中共内蒙古自治区委员会机构编制委员会印发的《关于自治区市场监督管理局所属事业单位机构职能的批复》（内机编办发〔2020〕148号），设立内蒙古自治区特种设备检验研究院锡林郭勒分院，为内蒙古自治区特种设备检验研究院所属公益二类事业单位，副处级。</w:t>
      </w:r>
      <w:r>
        <w:rPr>
          <w:rFonts w:hint="eastAsia" w:ascii="仿宋" w:hAnsi="仿宋" w:eastAsia="仿宋" w:cs="仿宋"/>
          <w:kern w:val="0"/>
          <w:sz w:val="32"/>
          <w:szCs w:val="32"/>
          <w:lang w:val="en-US" w:eastAsia="zh-CN" w:bidi="ar-SA"/>
        </w:rPr>
        <w:t>主要职责</w:t>
      </w:r>
      <w:r>
        <w:rPr>
          <w:rFonts w:hint="default" w:ascii="仿宋" w:hAnsi="仿宋" w:eastAsia="仿宋" w:cs="仿宋"/>
          <w:kern w:val="0"/>
          <w:sz w:val="32"/>
          <w:szCs w:val="32"/>
          <w:lang w:val="en-US" w:eastAsia="zh-CN" w:bidi="ar-SA"/>
        </w:rPr>
        <w:t>1、开展特种设备（含进口）监督检验、定期检验、锅炉水（介）质检验、无损检测、能效测试、材料分析、安全阀校验及其他阀门检验。2、承担特种设备安全附件的检验工作。3、开展长输管道、公用管道、厂（场）内机动车辆、大型游乐设施等野外在用特种设备检验检测工作。4、承担职业卫生检测与评价工作。5、承担特种设备及相关领域从业人员的法规宣传、技能培训，协助做好从业人员相关考核工作。6、承担特种设备相关科学研究、成果转化和推广应用工作。7、按取得资质开展相关业务及其他委托性检验检测、技术服务工作。8、承担自治区市场监督管理局交办的其他相关工作</w:t>
      </w:r>
      <w:r>
        <w:rPr>
          <w:rFonts w:hint="eastAsia" w:ascii="仿宋" w:hAnsi="仿宋" w:eastAsia="仿宋" w:cs="仿宋"/>
          <w:kern w:val="0"/>
          <w:sz w:val="32"/>
          <w:szCs w:val="32"/>
          <w:lang w:val="en-US" w:eastAsia="zh-CN" w:bidi="ar-SA"/>
        </w:rPr>
        <w:t>。</w:t>
      </w:r>
    </w:p>
    <w:p w14:paraId="631D1A64">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二、单位机构设置及决算单位构成情况</w:t>
      </w:r>
    </w:p>
    <w:p w14:paraId="7907B974">
      <w:pPr>
        <w:ind w:firstLine="640" w:firstLineChars="200"/>
        <w:rPr>
          <w:rFonts w:hint="eastAsia" w:ascii="仿宋" w:hAnsi="仿宋" w:eastAsia="仿宋" w:cs="仿宋"/>
          <w:kern w:val="0"/>
          <w:sz w:val="32"/>
          <w:szCs w:val="32"/>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根据单位职责分工，</w:t>
      </w:r>
      <w:r>
        <w:rPr>
          <w:rFonts w:hint="eastAsia" w:ascii="仿宋" w:hAnsi="仿宋" w:eastAsia="仿宋" w:cs="仿宋"/>
          <w:kern w:val="0"/>
          <w:sz w:val="32"/>
          <w:szCs w:val="32"/>
          <w:lang w:val="en-US" w:eastAsia="zh-CN"/>
        </w:rPr>
        <w:t>内蒙古自治区特种设备检验研究</w:t>
      </w:r>
      <w:r>
        <w:rPr>
          <w:rFonts w:hint="eastAsia" w:ascii="仿宋" w:hAnsi="仿宋" w:eastAsia="仿宋" w:cs="仿宋"/>
          <w:kern w:val="0"/>
          <w:sz w:val="32"/>
          <w:szCs w:val="32"/>
          <w:lang w:val="en-US" w:eastAsia="zh-CN"/>
        </w:rPr>
        <w:tab/>
      </w:r>
      <w:bookmarkStart w:id="1" w:name="_GoBack"/>
      <w:bookmarkEnd w:id="1"/>
      <w:r>
        <w:rPr>
          <w:rFonts w:hint="eastAsia" w:ascii="仿宋" w:hAnsi="仿宋" w:eastAsia="仿宋" w:cs="仿宋"/>
          <w:kern w:val="0"/>
          <w:sz w:val="32"/>
          <w:szCs w:val="32"/>
          <w:lang w:val="en-US" w:eastAsia="zh-CN"/>
        </w:rPr>
        <w:t>院锡林郭勒分院</w:t>
      </w:r>
      <w:r>
        <w:rPr>
          <w:rFonts w:ascii="仿宋" w:hAnsi="仿宋" w:eastAsia="仿宋" w:cs="仿宋"/>
          <w:kern w:val="0"/>
          <w:sz w:val="32"/>
          <w:szCs w:val="32"/>
        </w:rPr>
        <w:t>内设</w:t>
      </w:r>
      <w:r>
        <w:rPr>
          <w:rFonts w:hint="eastAsia" w:ascii="仿宋" w:hAnsi="仿宋" w:eastAsia="仿宋" w:cs="仿宋"/>
          <w:kern w:val="0"/>
          <w:sz w:val="32"/>
          <w:szCs w:val="32"/>
        </w:rPr>
        <w:t>8个科室，分别为党群工作部、综合管理部、业务管理部、承压检验一部、承压检验二部、机电检验部、综合检验中心、安全附件校验部。实有干部职工62人，其中在编33人，聘用29人，</w:t>
      </w:r>
    </w:p>
    <w:p w14:paraId="7D967703">
      <w:pPr>
        <w:pStyle w:val="28"/>
        <w:widowControl/>
        <w:spacing w:before="240" w:after="240" w:line="60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lang w:eastAsia="en-US"/>
        </w:rPr>
        <w:t>2.</w:t>
      </w:r>
      <w:r>
        <w:rPr>
          <w:rFonts w:hint="eastAsia" w:ascii="仿宋" w:hAnsi="仿宋" w:eastAsia="仿宋" w:cs="仿宋"/>
          <w:kern w:val="0"/>
          <w:sz w:val="32"/>
          <w:szCs w:val="32"/>
          <w:lang w:val="en-US" w:eastAsia="zh-CN"/>
        </w:rPr>
        <w:t>从决算单位构成看，纳入本部门2024年部门汇总决算编制范围的预算单位共计1家，具体包括：</w:t>
      </w:r>
      <w:r>
        <w:rPr>
          <w:rFonts w:hint="default" w:ascii="仿宋" w:hAnsi="仿宋" w:eastAsia="仿宋" w:cs="仿宋"/>
          <w:kern w:val="0"/>
          <w:sz w:val="32"/>
          <w:szCs w:val="32"/>
          <w:lang w:val="en-US" w:eastAsia="zh-CN"/>
        </w:rPr>
        <w:t>内蒙古自治区特种设备检验研究院锡林郭勒分院（本级）</w:t>
      </w:r>
      <w:r>
        <w:rPr>
          <w:rFonts w:hint="eastAsia" w:ascii="仿宋" w:hAnsi="仿宋" w:eastAsia="仿宋" w:cs="仿宋"/>
          <w:kern w:val="0"/>
          <w:sz w:val="32"/>
          <w:szCs w:val="32"/>
          <w:lang w:val="en-US" w:eastAsia="zh-CN"/>
        </w:rPr>
        <w:t>。</w:t>
      </w:r>
      <w:r>
        <w:rPr>
          <w:rFonts w:ascii="仿宋" w:hAnsi="仿宋" w:eastAsia="仿宋" w:cs="仿宋"/>
          <w:kern w:val="0"/>
          <w:sz w:val="32"/>
          <w:szCs w:val="32"/>
        </w:rPr>
        <w:t>详细情况见表：</w:t>
      </w:r>
    </w:p>
    <w:tbl>
      <w:tblPr>
        <w:tblStyle w:val="18"/>
        <w:tblW w:w="8938" w:type="dxa"/>
        <w:jc w:val="center"/>
        <w:tblLayout w:type="fixed"/>
        <w:tblCellMar>
          <w:top w:w="15" w:type="dxa"/>
          <w:left w:w="15" w:type="dxa"/>
          <w:bottom w:w="15" w:type="dxa"/>
          <w:right w:w="15" w:type="dxa"/>
        </w:tblCellMar>
      </w:tblPr>
      <w:tblGrid>
        <w:gridCol w:w="733"/>
        <w:gridCol w:w="4280"/>
        <w:gridCol w:w="3925"/>
      </w:tblGrid>
      <w:tr w14:paraId="64B16E64">
        <w:tblPrEx>
          <w:tblCellMar>
            <w:top w:w="15" w:type="dxa"/>
            <w:left w:w="15" w:type="dxa"/>
            <w:bottom w:w="15" w:type="dxa"/>
            <w:right w:w="15" w:type="dxa"/>
          </w:tblCellMar>
        </w:tblPrEx>
        <w:trPr>
          <w:trHeight w:val="872" w:hRule="atLeast"/>
          <w:tblHeader/>
          <w:jc w:val="center"/>
        </w:trPr>
        <w:tc>
          <w:tcPr>
            <w:tcW w:w="73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1385F79">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428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6946FFC">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392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99D07B8">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14:paraId="60BAC087">
        <w:tblPrEx>
          <w:tblCellMar>
            <w:top w:w="15" w:type="dxa"/>
            <w:left w:w="15" w:type="dxa"/>
            <w:bottom w:w="15" w:type="dxa"/>
            <w:right w:w="15" w:type="dxa"/>
          </w:tblCellMar>
        </w:tblPrEx>
        <w:trPr>
          <w:trHeight w:val="805" w:hRule="atLeast"/>
          <w:jc w:val="center"/>
        </w:trPr>
        <w:tc>
          <w:tcPr>
            <w:tcW w:w="73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2BB3F29">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4280"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4E55E95">
            <w:pPr>
              <w:widowControl/>
              <w:jc w:val="left"/>
              <w:rPr>
                <w:rFonts w:ascii="Times New Roman" w:hAnsi="Times New Roman" w:eastAsia="Times New Roman" w:cs="Times New Roman"/>
                <w:b w:val="0"/>
                <w:bCs w:val="0"/>
                <w:i w:val="0"/>
                <w:iCs w:val="0"/>
                <w:smallCaps w:val="0"/>
                <w:color w:val="000000"/>
                <w:kern w:val="0"/>
                <w:sz w:val="24"/>
              </w:rPr>
            </w:pPr>
            <w:r>
              <w:rPr>
                <w:rFonts w:hint="default" w:ascii="仿宋_GB2312" w:hAnsi="仿宋_GB2312" w:eastAsia="仿宋_GB2312" w:cs="仿宋_GB2312"/>
                <w:color w:val="000000"/>
                <w:kern w:val="0"/>
                <w:sz w:val="27"/>
                <w:szCs w:val="27"/>
                <w:lang w:val="en-US" w:eastAsia="zh-CN"/>
              </w:rPr>
              <w:t>内蒙古自治区特种设备检验研究院锡林郭勒分院（本级）</w:t>
            </w:r>
          </w:p>
        </w:tc>
        <w:tc>
          <w:tcPr>
            <w:tcW w:w="392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1C30BB0">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公益二类事业单位</w:t>
            </w:r>
          </w:p>
        </w:tc>
      </w:tr>
    </w:tbl>
    <w:p w14:paraId="339939E3">
      <w:pPr>
        <w:pStyle w:val="28"/>
        <w:widowControl/>
        <w:spacing w:before="240" w:after="240" w:line="600" w:lineRule="atLeast"/>
        <w:ind w:firstLine="643"/>
        <w:jc w:val="left"/>
        <w:rPr>
          <w:rFonts w:ascii="黑体" w:hAnsi="黑体" w:eastAsia="黑体" w:cs="黑体"/>
          <w:b/>
          <w:bCs/>
          <w:kern w:val="0"/>
          <w:sz w:val="32"/>
          <w:szCs w:val="32"/>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14:paraId="03EF9962">
      <w:pPr>
        <w:numPr>
          <w:ilvl w:val="0"/>
          <w:numId w:val="0"/>
        </w:num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（一）1.2025年工作计划：计划完成6432台（套），各类特种设备8272台（套）各类气瓶20000只，安全阀9500只，压力管道50㎞。</w:t>
      </w:r>
    </w:p>
    <w:p w14:paraId="5D27F85F">
      <w:pPr>
        <w:numPr>
          <w:ilvl w:val="0"/>
          <w:numId w:val="0"/>
        </w:numPr>
        <w:ind w:firstLine="640" w:firstLineChars="200"/>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2.征收计划。计划全年征收2475万元，其中非税收入1280万元，经营收入1195万元。</w:t>
      </w:r>
    </w:p>
    <w:p w14:paraId="06C8220D">
      <w:pPr>
        <w:numPr>
          <w:ilvl w:val="0"/>
          <w:numId w:val="1"/>
        </w:num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主要工作完成情况</w:t>
      </w:r>
    </w:p>
    <w:p w14:paraId="5670055E">
      <w:pPr>
        <w:numPr>
          <w:ilvl w:val="0"/>
          <w:numId w:val="0"/>
        </w:num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全年共承检各类特种设备8272台（套），各类气瓶20363只，安全阀10135只，压力管道107.8㎞。接收96116应急救援电话511通，解救被困人员624人（次）。各类特种设备作业人员考核发证1391人次。出具检验检测报告25716份。全年未发生检验质量事故。</w:t>
      </w:r>
    </w:p>
    <w:p w14:paraId="5408A1FC">
      <w:pPr>
        <w:numPr>
          <w:ilvl w:val="0"/>
          <w:numId w:val="0"/>
        </w:numPr>
        <w:ind w:firstLine="640" w:firstLineChars="200"/>
        <w:rPr>
          <w:rFonts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2.业务收入情况。全年完成业务总收入3293万元,超出目标任务的33%；人均创收54.5万元。其中非税收入1225万元，经营性收入2068万元。财政预算支出1413万元，完成预算支出的99.9%。</w:t>
      </w:r>
    </w:p>
    <w:p w14:paraId="77B639B5">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14:paraId="0360695C">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2076E36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内蒙古自治区特种设备检验研究院锡林郭勒分院 </w:t>
      </w:r>
      <w:r>
        <w:rPr>
          <w:rFonts w:eastAsia="Times New Roman"/>
          <w:kern w:val="0"/>
          <w:sz w:val="32"/>
          <w:szCs w:val="32"/>
          <w:lang w:eastAsia="en-US"/>
        </w:rPr>
        <w:t>2025</w:t>
      </w:r>
      <w:r>
        <w:rPr>
          <w:rFonts w:ascii="仿宋" w:hAnsi="仿宋" w:eastAsia="仿宋" w:cs="仿宋"/>
          <w:kern w:val="0"/>
          <w:sz w:val="32"/>
          <w:szCs w:val="32"/>
        </w:rPr>
        <w:t>年度收入、支出决算总计均为</w:t>
      </w:r>
      <w:r>
        <w:rPr>
          <w:rFonts w:eastAsia="Times New Roman"/>
          <w:kern w:val="0"/>
          <w:sz w:val="32"/>
          <w:szCs w:val="32"/>
          <w:u w:val="single"/>
          <w:lang w:eastAsia="en-US"/>
        </w:rPr>
        <w:t xml:space="preserve"> 3537.37</w:t>
      </w:r>
      <w:r>
        <w:rPr>
          <w:rFonts w:ascii="仿宋" w:hAnsi="仿宋" w:eastAsia="仿宋" w:cs="仿宋"/>
          <w:kern w:val="0"/>
          <w:sz w:val="32"/>
          <w:szCs w:val="32"/>
        </w:rPr>
        <w:t>万元。与年初预算相比，收、支总计各增加</w:t>
      </w:r>
      <w:r>
        <w:rPr>
          <w:rFonts w:eastAsia="Times New Roman"/>
          <w:kern w:val="0"/>
          <w:sz w:val="32"/>
          <w:szCs w:val="32"/>
          <w:u w:val="single"/>
          <w:lang w:eastAsia="en-US"/>
        </w:rPr>
        <w:t xml:space="preserve"> 245.77</w:t>
      </w:r>
      <w:r>
        <w:rPr>
          <w:rFonts w:ascii="仿宋" w:hAnsi="仿宋" w:eastAsia="仿宋" w:cs="仿宋"/>
          <w:kern w:val="0"/>
          <w:sz w:val="32"/>
          <w:szCs w:val="32"/>
        </w:rPr>
        <w:t>万元，增长</w:t>
      </w:r>
      <w:r>
        <w:rPr>
          <w:rFonts w:eastAsia="Times New Roman"/>
          <w:kern w:val="0"/>
          <w:sz w:val="32"/>
          <w:szCs w:val="32"/>
          <w:u w:val="single"/>
          <w:lang w:eastAsia="en-US"/>
        </w:rPr>
        <w:t xml:space="preserve"> 7.47</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增加压力管道政治检验收入</w:t>
      </w:r>
      <w:r>
        <w:rPr>
          <w:rFonts w:ascii="仿宋" w:hAnsi="仿宋" w:eastAsia="仿宋" w:cs="仿宋"/>
          <w:kern w:val="0"/>
          <w:sz w:val="32"/>
          <w:szCs w:val="32"/>
        </w:rPr>
        <w:t>；与上年决算相比，收、支总计各增加</w:t>
      </w:r>
      <w:r>
        <w:rPr>
          <w:rFonts w:eastAsia="Times New Roman"/>
          <w:kern w:val="0"/>
          <w:sz w:val="32"/>
          <w:szCs w:val="32"/>
          <w:u w:val="single"/>
          <w:lang w:eastAsia="en-US"/>
        </w:rPr>
        <w:t xml:space="preserve"> 425.97</w:t>
      </w:r>
      <w:r>
        <w:rPr>
          <w:rFonts w:ascii="仿宋" w:hAnsi="仿宋" w:eastAsia="仿宋" w:cs="仿宋"/>
          <w:kern w:val="0"/>
          <w:sz w:val="32"/>
          <w:szCs w:val="32"/>
        </w:rPr>
        <w:t>万元，增长</w:t>
      </w:r>
      <w:r>
        <w:rPr>
          <w:rFonts w:eastAsia="Times New Roman"/>
          <w:kern w:val="0"/>
          <w:sz w:val="32"/>
          <w:szCs w:val="32"/>
          <w:u w:val="single"/>
          <w:lang w:eastAsia="en-US"/>
        </w:rPr>
        <w:t xml:space="preserve"> 13.69</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5A427F11">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3537.37</w:t>
      </w:r>
      <w:r>
        <w:rPr>
          <w:rFonts w:ascii="楷体" w:hAnsi="楷体" w:eastAsia="楷体" w:cs="楷体"/>
          <w:b/>
          <w:bCs/>
          <w:kern w:val="0"/>
          <w:sz w:val="32"/>
          <w:szCs w:val="32"/>
        </w:rPr>
        <w:t>万元。包括：</w:t>
      </w:r>
    </w:p>
    <w:p w14:paraId="166C3234">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本年收入决算合计</w:t>
      </w:r>
      <w:r>
        <w:rPr>
          <w:rFonts w:eastAsia="Times New Roman"/>
          <w:kern w:val="0"/>
          <w:sz w:val="32"/>
          <w:szCs w:val="32"/>
          <w:u w:val="single"/>
          <w:lang w:eastAsia="en-US"/>
        </w:rPr>
        <w:t xml:space="preserve"> 3537.37</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510.99</w:t>
      </w:r>
      <w:r>
        <w:rPr>
          <w:rFonts w:ascii="仿宋" w:hAnsi="仿宋" w:eastAsia="仿宋" w:cs="仿宋"/>
          <w:kern w:val="0"/>
          <w:sz w:val="32"/>
          <w:szCs w:val="32"/>
        </w:rPr>
        <w:t>万元，增长</w:t>
      </w:r>
      <w:r>
        <w:rPr>
          <w:rFonts w:eastAsia="Times New Roman"/>
          <w:kern w:val="0"/>
          <w:sz w:val="32"/>
          <w:szCs w:val="32"/>
          <w:u w:val="single"/>
          <w:lang w:eastAsia="en-US"/>
        </w:rPr>
        <w:t xml:space="preserve"> 16.88</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较上年增加了压力管道政治检验收入</w:t>
      </w:r>
      <w:r>
        <w:rPr>
          <w:rFonts w:ascii="仿宋" w:hAnsi="仿宋" w:eastAsia="仿宋" w:cs="仿宋"/>
          <w:kern w:val="0"/>
          <w:sz w:val="32"/>
          <w:szCs w:val="32"/>
        </w:rPr>
        <w:t>。</w:t>
      </w:r>
    </w:p>
    <w:p w14:paraId="1B7DFE9A">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使用非财政拨款结余（含专用结余）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万元。与上年决算相比，减少</w:t>
      </w:r>
      <w:r>
        <w:rPr>
          <w:rFonts w:eastAsia="Times New Roman"/>
          <w:kern w:val="0"/>
          <w:sz w:val="32"/>
          <w:szCs w:val="32"/>
          <w:u w:val="single"/>
          <w:lang w:eastAsia="en-US"/>
        </w:rPr>
        <w:t>85.02</w:t>
      </w:r>
      <w:r>
        <w:rPr>
          <w:rFonts w:ascii="仿宋" w:hAnsi="仿宋" w:eastAsia="仿宋" w:cs="仿宋"/>
          <w:kern w:val="0"/>
          <w:sz w:val="32"/>
          <w:szCs w:val="32"/>
        </w:rPr>
        <w:t>万元，下降</w:t>
      </w:r>
      <w:r>
        <w:rPr>
          <w:rFonts w:eastAsia="Times New Roman"/>
          <w:kern w:val="0"/>
          <w:sz w:val="32"/>
          <w:szCs w:val="32"/>
          <w:u w:val="single"/>
          <w:lang w:eastAsia="en-US"/>
        </w:rPr>
        <w:t>100.00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厉行节约，减少不必要的支出</w:t>
      </w:r>
      <w:r>
        <w:rPr>
          <w:rFonts w:ascii="仿宋" w:hAnsi="仿宋" w:eastAsia="仿宋" w:cs="仿宋"/>
          <w:kern w:val="0"/>
          <w:sz w:val="32"/>
          <w:szCs w:val="32"/>
        </w:rPr>
        <w:t>。</w:t>
      </w:r>
    </w:p>
    <w:p w14:paraId="63405DA7">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年初结转和结余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万元。与上年决算相比，增加（减少）</w:t>
      </w:r>
      <w:r>
        <w:rPr>
          <w:rFonts w:eastAsia="Times New Roman"/>
          <w:kern w:val="0"/>
          <w:sz w:val="32"/>
          <w:szCs w:val="32"/>
          <w:u w:val="single"/>
          <w:lang w:eastAsia="en-US"/>
        </w:rPr>
        <w:t xml:space="preserve"> 0</w:t>
      </w:r>
      <w:r>
        <w:rPr>
          <w:rFonts w:ascii="仿宋" w:hAnsi="仿宋" w:eastAsia="仿宋" w:cs="仿宋"/>
          <w:kern w:val="0"/>
          <w:sz w:val="32"/>
          <w:szCs w:val="32"/>
        </w:rPr>
        <w:t>万元，增长（下降）</w:t>
      </w:r>
      <w:r>
        <w:rPr>
          <w:rFonts w:eastAsia="Times New Roman"/>
          <w:kern w:val="0"/>
          <w:sz w:val="32"/>
          <w:szCs w:val="32"/>
          <w:u w:val="single"/>
          <w:lang w:eastAsia="en-US"/>
        </w:rPr>
        <w:t>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kern w:val="0"/>
          <w:sz w:val="32"/>
          <w:szCs w:val="32"/>
          <w:lang w:eastAsia="en-US"/>
        </w:rPr>
        <w:t>……</w:t>
      </w:r>
      <w:r>
        <w:rPr>
          <w:rFonts w:ascii="仿宋" w:hAnsi="仿宋" w:eastAsia="仿宋" w:cs="仿宋"/>
          <w:kern w:val="0"/>
          <w:sz w:val="32"/>
          <w:szCs w:val="32"/>
        </w:rPr>
        <w:t>。</w:t>
      </w:r>
    </w:p>
    <w:p w14:paraId="4068894A">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3537.37</w:t>
      </w:r>
      <w:r>
        <w:rPr>
          <w:rFonts w:ascii="楷体" w:hAnsi="楷体" w:eastAsia="楷体" w:cs="楷体"/>
          <w:b/>
          <w:bCs/>
          <w:kern w:val="0"/>
          <w:sz w:val="32"/>
          <w:szCs w:val="32"/>
        </w:rPr>
        <w:t>万元。包括：</w:t>
      </w:r>
    </w:p>
    <w:p w14:paraId="63450E91">
      <w:pPr>
        <w:pStyle w:val="28"/>
        <w:widowControl/>
        <w:spacing w:before="240" w:after="240" w:line="560" w:lineRule="atLeast"/>
        <w:ind w:firstLine="640"/>
        <w:jc w:val="left"/>
        <w:rPr>
          <w:rFonts w:hint="default" w:ascii="Times New Roman" w:hAnsi="Times New Roman" w:eastAsia="Times New Roman" w:cs="Times New Roman"/>
          <w:kern w:val="0"/>
          <w:sz w:val="24"/>
          <w:lang w:val="en-US"/>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本年支出决算合计</w:t>
      </w:r>
      <w:r>
        <w:rPr>
          <w:rFonts w:eastAsia="Times New Roman"/>
          <w:kern w:val="0"/>
          <w:sz w:val="32"/>
          <w:szCs w:val="32"/>
          <w:u w:val="single"/>
          <w:lang w:eastAsia="en-US"/>
        </w:rPr>
        <w:t xml:space="preserve"> 2570.87</w:t>
      </w:r>
      <w:r>
        <w:rPr>
          <w:rFonts w:ascii="仿宋" w:hAnsi="仿宋" w:eastAsia="仿宋" w:cs="仿宋"/>
          <w:kern w:val="0"/>
          <w:sz w:val="32"/>
          <w:szCs w:val="32"/>
        </w:rPr>
        <w:t>万元。与上年决算相比，减少</w:t>
      </w:r>
      <w:r>
        <w:rPr>
          <w:rFonts w:eastAsia="Times New Roman"/>
          <w:kern w:val="0"/>
          <w:sz w:val="32"/>
          <w:szCs w:val="32"/>
          <w:u w:val="single"/>
          <w:lang w:eastAsia="en-US"/>
        </w:rPr>
        <w:t>540.53</w:t>
      </w:r>
      <w:r>
        <w:rPr>
          <w:rFonts w:ascii="仿宋" w:hAnsi="仿宋" w:eastAsia="仿宋" w:cs="仿宋"/>
          <w:kern w:val="0"/>
          <w:sz w:val="32"/>
          <w:szCs w:val="32"/>
        </w:rPr>
        <w:t>万元，下降</w:t>
      </w:r>
      <w:r>
        <w:rPr>
          <w:rFonts w:eastAsia="Times New Roman"/>
          <w:kern w:val="0"/>
          <w:sz w:val="32"/>
          <w:szCs w:val="32"/>
          <w:u w:val="single"/>
          <w:lang w:eastAsia="en-US"/>
        </w:rPr>
        <w:t xml:space="preserve"> 17.37</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一是设备采购较上年减少213.66，包括：专用设备购置、办公设备购置、车辆购置较上年减少，二是劳务费较上年减少75.4万元，三是委托业务费较上年减少184万元、维修费较上年减少67.47万元.</w:t>
      </w:r>
    </w:p>
    <w:p w14:paraId="53B310CB">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结余分配</w:t>
      </w:r>
      <w:r>
        <w:rPr>
          <w:rFonts w:eastAsia="Times New Roman"/>
          <w:kern w:val="0"/>
          <w:sz w:val="32"/>
          <w:szCs w:val="32"/>
          <w:u w:val="single"/>
          <w:lang w:eastAsia="en-US"/>
        </w:rPr>
        <w:t xml:space="preserve"> 966.49</w:t>
      </w:r>
      <w:r>
        <w:rPr>
          <w:rFonts w:ascii="仿宋" w:hAnsi="仿宋" w:eastAsia="仿宋" w:cs="仿宋"/>
          <w:kern w:val="0"/>
          <w:sz w:val="32"/>
          <w:szCs w:val="32"/>
        </w:rPr>
        <w:t>万元。结余分配事项：</w:t>
      </w:r>
      <w:r>
        <w:rPr>
          <w:rFonts w:hint="eastAsia" w:ascii="仿宋" w:hAnsi="仿宋" w:eastAsia="仿宋" w:cs="仿宋"/>
          <w:kern w:val="0"/>
          <w:sz w:val="32"/>
          <w:szCs w:val="32"/>
          <w:lang w:val="en-US" w:eastAsia="zh-CN"/>
        </w:rPr>
        <w:t>全部转入非财政拨款结余，年末未分配</w:t>
      </w:r>
      <w:r>
        <w:rPr>
          <w:rFonts w:ascii="仿宋" w:hAnsi="仿宋" w:eastAsia="仿宋" w:cs="仿宋"/>
          <w:kern w:val="0"/>
          <w:sz w:val="32"/>
          <w:szCs w:val="32"/>
        </w:rPr>
        <w:t>。与上年决算相比，增加</w:t>
      </w:r>
      <w:r>
        <w:rPr>
          <w:rFonts w:eastAsia="Times New Roman"/>
          <w:kern w:val="0"/>
          <w:sz w:val="32"/>
          <w:szCs w:val="32"/>
          <w:u w:val="single"/>
          <w:lang w:eastAsia="en-US"/>
        </w:rPr>
        <w:t xml:space="preserve"> </w:t>
      </w:r>
      <w:r>
        <w:rPr>
          <w:rFonts w:hint="eastAsia"/>
          <w:kern w:val="0"/>
          <w:sz w:val="32"/>
          <w:szCs w:val="32"/>
          <w:u w:val="single"/>
          <w:lang w:val="en-US" w:eastAsia="zh-CN"/>
        </w:rPr>
        <w:t>65.35</w:t>
      </w:r>
      <w:r>
        <w:rPr>
          <w:rFonts w:ascii="仿宋" w:hAnsi="仿宋" w:eastAsia="仿宋" w:cs="仿宋"/>
          <w:kern w:val="0"/>
          <w:sz w:val="32"/>
          <w:szCs w:val="32"/>
        </w:rPr>
        <w:t>万元，增长</w:t>
      </w:r>
      <w:r>
        <w:rPr>
          <w:rFonts w:hint="eastAsia"/>
          <w:kern w:val="0"/>
          <w:sz w:val="32"/>
          <w:szCs w:val="32"/>
          <w:u w:val="single"/>
          <w:lang w:val="en-US" w:eastAsia="zh-CN"/>
        </w:rPr>
        <w:t>7.25</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经营收入较上年增加</w:t>
      </w:r>
      <w:r>
        <w:rPr>
          <w:rFonts w:ascii="仿宋" w:hAnsi="仿宋" w:eastAsia="仿宋" w:cs="仿宋"/>
          <w:kern w:val="0"/>
          <w:sz w:val="32"/>
          <w:szCs w:val="32"/>
        </w:rPr>
        <w:t>。</w:t>
      </w:r>
    </w:p>
    <w:p w14:paraId="42FF64ED">
      <w:pPr>
        <w:pStyle w:val="28"/>
        <w:widowControl/>
        <w:spacing w:before="240" w:after="240" w:line="560" w:lineRule="atLeast"/>
        <w:ind w:firstLine="640"/>
        <w:jc w:val="left"/>
        <w:rPr>
          <w:rFonts w:ascii="仿宋" w:hAnsi="仿宋" w:eastAsia="仿宋" w:cs="仿宋"/>
          <w:kern w:val="0"/>
          <w:sz w:val="32"/>
          <w:szCs w:val="32"/>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年末结转和结余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万元。结转和结余事项：</w:t>
      </w:r>
      <w:r>
        <w:rPr>
          <w:rFonts w:hint="eastAsia" w:ascii="仿宋" w:hAnsi="仿宋" w:eastAsia="仿宋" w:cs="仿宋"/>
          <w:kern w:val="0"/>
          <w:sz w:val="32"/>
          <w:szCs w:val="32"/>
          <w:lang w:val="en-US" w:eastAsia="zh-CN"/>
        </w:rPr>
        <w:t>无结转结余事项</w:t>
      </w:r>
      <w:r>
        <w:rPr>
          <w:rFonts w:ascii="仿宋" w:hAnsi="仿宋" w:eastAsia="仿宋" w:cs="仿宋"/>
          <w:kern w:val="0"/>
          <w:sz w:val="32"/>
          <w:szCs w:val="32"/>
        </w:rPr>
        <w:t>。与上年决算相比，增加</w:t>
      </w:r>
      <w:r>
        <w:rPr>
          <w:rFonts w:eastAsia="Times New Roman"/>
          <w:kern w:val="0"/>
          <w:sz w:val="32"/>
          <w:szCs w:val="32"/>
          <w:u w:val="single"/>
        </w:rPr>
        <w:t xml:space="preserve"> 0</w:t>
      </w:r>
      <w:r>
        <w:rPr>
          <w:rFonts w:ascii="仿宋" w:hAnsi="仿宋" w:eastAsia="仿宋" w:cs="仿宋"/>
          <w:kern w:val="0"/>
          <w:sz w:val="32"/>
          <w:szCs w:val="32"/>
        </w:rPr>
        <w:t>万元，增长</w:t>
      </w:r>
      <w:r>
        <w:rPr>
          <w:rFonts w:eastAsia="Times New Roman"/>
          <w:kern w:val="0"/>
          <w:sz w:val="32"/>
          <w:szCs w:val="32"/>
          <w:u w:val="single"/>
        </w:rPr>
        <w:t>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14C4C3F5">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4C06EE32">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内蒙古自治区特种设备检验研究院锡林郭勒分院 </w:t>
      </w:r>
      <w:r>
        <w:rPr>
          <w:rFonts w:eastAsia="Times New Roman"/>
          <w:kern w:val="0"/>
          <w:sz w:val="32"/>
          <w:szCs w:val="32"/>
          <w:lang w:eastAsia="en-US"/>
        </w:rPr>
        <w:t>2025</w:t>
      </w:r>
      <w:r>
        <w:rPr>
          <w:rFonts w:ascii="仿宋" w:hAnsi="仿宋" w:eastAsia="仿宋" w:cs="仿宋"/>
          <w:kern w:val="0"/>
          <w:sz w:val="32"/>
          <w:szCs w:val="32"/>
        </w:rPr>
        <w:t>年度本年收入决算合计</w:t>
      </w:r>
      <w:r>
        <w:rPr>
          <w:rFonts w:eastAsia="Times New Roman"/>
          <w:kern w:val="0"/>
          <w:sz w:val="32"/>
          <w:szCs w:val="32"/>
          <w:u w:val="single"/>
          <w:lang w:eastAsia="en-US"/>
        </w:rPr>
        <w:t xml:space="preserve"> 3537.37</w:t>
      </w:r>
      <w:r>
        <w:rPr>
          <w:rFonts w:ascii="仿宋" w:hAnsi="仿宋" w:eastAsia="仿宋" w:cs="仿宋"/>
          <w:kern w:val="0"/>
          <w:sz w:val="32"/>
          <w:szCs w:val="32"/>
        </w:rPr>
        <w:t>万元，其中：</w:t>
      </w:r>
    </w:p>
    <w:p w14:paraId="48648C5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一般公共预算财政拨款收入</w:t>
      </w:r>
      <w:r>
        <w:rPr>
          <w:rFonts w:eastAsia="Times New Roman"/>
          <w:kern w:val="0"/>
          <w:sz w:val="32"/>
          <w:szCs w:val="32"/>
          <w:u w:val="single"/>
          <w:lang w:eastAsia="en-US"/>
        </w:rPr>
        <w:t xml:space="preserve"> 1413.66</w:t>
      </w:r>
      <w:r>
        <w:rPr>
          <w:rFonts w:ascii="仿宋" w:hAnsi="仿宋" w:eastAsia="仿宋" w:cs="仿宋"/>
          <w:kern w:val="0"/>
          <w:sz w:val="32"/>
          <w:szCs w:val="32"/>
        </w:rPr>
        <w:t>万元，占</w:t>
      </w:r>
      <w:r>
        <w:rPr>
          <w:rFonts w:eastAsia="Times New Roman"/>
          <w:kern w:val="0"/>
          <w:sz w:val="32"/>
          <w:szCs w:val="32"/>
          <w:u w:val="single"/>
          <w:lang w:eastAsia="en-US"/>
        </w:rPr>
        <w:t xml:space="preserve"> 39.96</w:t>
      </w:r>
      <w:r>
        <w:rPr>
          <w:rFonts w:ascii="仿宋" w:hAnsi="仿宋" w:eastAsia="仿宋" w:cs="仿宋"/>
          <w:kern w:val="0"/>
          <w:sz w:val="32"/>
          <w:szCs w:val="32"/>
          <w:lang w:eastAsia="en-US"/>
        </w:rPr>
        <w:t>%</w:t>
      </w:r>
      <w:r>
        <w:rPr>
          <w:rFonts w:ascii="仿宋" w:hAnsi="仿宋" w:eastAsia="仿宋" w:cs="仿宋"/>
          <w:kern w:val="0"/>
          <w:sz w:val="32"/>
          <w:szCs w:val="32"/>
        </w:rPr>
        <w:t>；</w:t>
      </w:r>
    </w:p>
    <w:p w14:paraId="103CAD6E">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政府性基金预算财政拨款收入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927B78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国有资本经营预算财政拨款收入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6BA2E67">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上级补助收入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6D43D37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事业收入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6055733">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经营收入</w:t>
      </w:r>
      <w:r>
        <w:rPr>
          <w:rFonts w:eastAsia="Times New Roman"/>
          <w:kern w:val="0"/>
          <w:sz w:val="32"/>
          <w:szCs w:val="32"/>
          <w:u w:val="single"/>
          <w:lang w:eastAsia="en-US"/>
        </w:rPr>
        <w:t xml:space="preserve"> 2070.82</w:t>
      </w:r>
      <w:r>
        <w:rPr>
          <w:rFonts w:ascii="仿宋" w:hAnsi="仿宋" w:eastAsia="仿宋" w:cs="仿宋"/>
          <w:kern w:val="0"/>
          <w:sz w:val="32"/>
          <w:szCs w:val="32"/>
        </w:rPr>
        <w:t>万元，占</w:t>
      </w:r>
      <w:r>
        <w:rPr>
          <w:rFonts w:eastAsia="Times New Roman"/>
          <w:kern w:val="0"/>
          <w:sz w:val="32"/>
          <w:szCs w:val="32"/>
          <w:u w:val="single"/>
          <w:lang w:eastAsia="en-US"/>
        </w:rPr>
        <w:t xml:space="preserve"> 58.54</w:t>
      </w:r>
      <w:r>
        <w:rPr>
          <w:rFonts w:ascii="仿宋" w:hAnsi="仿宋" w:eastAsia="仿宋" w:cs="仿宋"/>
          <w:kern w:val="0"/>
          <w:sz w:val="32"/>
          <w:szCs w:val="32"/>
          <w:lang w:eastAsia="en-US"/>
        </w:rPr>
        <w:t>%</w:t>
      </w:r>
      <w:r>
        <w:rPr>
          <w:rFonts w:ascii="仿宋" w:hAnsi="仿宋" w:eastAsia="仿宋" w:cs="仿宋"/>
          <w:kern w:val="0"/>
          <w:sz w:val="32"/>
          <w:szCs w:val="32"/>
        </w:rPr>
        <w:t>；</w:t>
      </w:r>
    </w:p>
    <w:p w14:paraId="213507E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附属单位上缴收入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427012A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其他收入</w:t>
      </w:r>
      <w:r>
        <w:rPr>
          <w:rFonts w:eastAsia="Times New Roman"/>
          <w:kern w:val="0"/>
          <w:sz w:val="32"/>
          <w:szCs w:val="32"/>
          <w:u w:val="single"/>
          <w:lang w:eastAsia="en-US"/>
        </w:rPr>
        <w:t xml:space="preserve"> 52.88</w:t>
      </w:r>
      <w:r>
        <w:rPr>
          <w:rFonts w:ascii="仿宋" w:hAnsi="仿宋" w:eastAsia="仿宋" w:cs="仿宋"/>
          <w:kern w:val="0"/>
          <w:sz w:val="32"/>
          <w:szCs w:val="32"/>
        </w:rPr>
        <w:t>万元，占</w:t>
      </w:r>
      <w:r>
        <w:rPr>
          <w:rFonts w:eastAsia="Times New Roman"/>
          <w:kern w:val="0"/>
          <w:sz w:val="32"/>
          <w:szCs w:val="32"/>
          <w:u w:val="single"/>
          <w:lang w:eastAsia="en-US"/>
        </w:rPr>
        <w:t xml:space="preserve"> 1.49</w:t>
      </w:r>
      <w:r>
        <w:rPr>
          <w:rFonts w:ascii="仿宋" w:hAnsi="仿宋" w:eastAsia="仿宋" w:cs="仿宋"/>
          <w:kern w:val="0"/>
          <w:sz w:val="32"/>
          <w:szCs w:val="32"/>
          <w:lang w:eastAsia="en-US"/>
        </w:rPr>
        <w:t>%</w:t>
      </w:r>
      <w:r>
        <w:rPr>
          <w:rFonts w:ascii="仿宋" w:hAnsi="仿宋" w:eastAsia="仿宋" w:cs="仿宋"/>
          <w:kern w:val="0"/>
          <w:sz w:val="32"/>
          <w:szCs w:val="32"/>
        </w:rPr>
        <w:t>。</w:t>
      </w:r>
    </w:p>
    <w:p w14:paraId="2BC01361">
      <w:pPr>
        <w:widowControl/>
        <w:spacing w:before="240" w:after="240"/>
        <w:rPr>
          <w:rFonts w:ascii="Times New Roman" w:hAnsi="Times New Roman" w:eastAsia="Times New Roman" w:cs="Times New Roman"/>
          <w:kern w:val="0"/>
          <w:sz w:val="24"/>
        </w:rPr>
      </w:pPr>
    </w:p>
    <w:p w14:paraId="4B3C760E">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992495" cy="3126105"/>
            <wp:effectExtent l="0" t="0" r="8255" b="1714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992495" cy="312610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14:paraId="05AEFCA6">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w:t>
      </w:r>
      <w:r>
        <w:rPr>
          <w:rFonts w:ascii="times_new_roman" w:hAnsi="times_new_roman" w:eastAsia="times_new_roman" w:cs="times_new_roman"/>
          <w:kern w:val="0"/>
          <w:sz w:val="27"/>
          <w:szCs w:val="27"/>
        </w:rPr>
        <w:t>1</w:t>
      </w:r>
      <w:r>
        <w:rPr>
          <w:rFonts w:ascii="仿宋" w:hAnsi="仿宋" w:eastAsia="仿宋" w:cs="仿宋"/>
          <w:kern w:val="0"/>
          <w:sz w:val="27"/>
          <w:szCs w:val="27"/>
        </w:rPr>
        <w:t>.收入决算图</w:t>
      </w:r>
    </w:p>
    <w:p w14:paraId="3E3BEE91">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2B3CBAD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年度本年支出决算合计</w:t>
      </w:r>
      <w:r>
        <w:rPr>
          <w:rFonts w:eastAsia="Times New Roman"/>
          <w:kern w:val="0"/>
          <w:sz w:val="32"/>
          <w:szCs w:val="32"/>
          <w:u w:val="single"/>
          <w:lang w:eastAsia="en-US"/>
        </w:rPr>
        <w:t xml:space="preserve"> 2570.87</w:t>
      </w:r>
      <w:r>
        <w:rPr>
          <w:rFonts w:ascii="仿宋" w:hAnsi="仿宋" w:eastAsia="仿宋" w:cs="仿宋"/>
          <w:kern w:val="0"/>
          <w:sz w:val="32"/>
          <w:szCs w:val="32"/>
        </w:rPr>
        <w:t>万元，其中：</w:t>
      </w:r>
    </w:p>
    <w:p w14:paraId="6465FEC5">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基本支出</w:t>
      </w:r>
      <w:r>
        <w:rPr>
          <w:rFonts w:eastAsia="Times New Roman"/>
          <w:kern w:val="0"/>
          <w:sz w:val="32"/>
          <w:szCs w:val="32"/>
          <w:u w:val="single"/>
          <w:lang w:eastAsia="en-US"/>
        </w:rPr>
        <w:t xml:space="preserve"> 996.64</w:t>
      </w:r>
      <w:r>
        <w:rPr>
          <w:rFonts w:ascii="仿宋" w:hAnsi="仿宋" w:eastAsia="仿宋" w:cs="仿宋"/>
          <w:kern w:val="0"/>
          <w:sz w:val="32"/>
          <w:szCs w:val="32"/>
        </w:rPr>
        <w:t>万元，占</w:t>
      </w:r>
      <w:r>
        <w:rPr>
          <w:rFonts w:eastAsia="Times New Roman"/>
          <w:kern w:val="0"/>
          <w:sz w:val="32"/>
          <w:szCs w:val="32"/>
          <w:u w:val="single"/>
          <w:lang w:eastAsia="en-US"/>
        </w:rPr>
        <w:t xml:space="preserve"> 38.77</w:t>
      </w:r>
      <w:r>
        <w:rPr>
          <w:rFonts w:ascii="仿宋" w:hAnsi="仿宋" w:eastAsia="仿宋" w:cs="仿宋"/>
          <w:kern w:val="0"/>
          <w:sz w:val="32"/>
          <w:szCs w:val="32"/>
          <w:lang w:eastAsia="en-US"/>
        </w:rPr>
        <w:t>%</w:t>
      </w:r>
      <w:r>
        <w:rPr>
          <w:rFonts w:ascii="仿宋" w:hAnsi="仿宋" w:eastAsia="仿宋" w:cs="仿宋"/>
          <w:kern w:val="0"/>
          <w:sz w:val="32"/>
          <w:szCs w:val="32"/>
        </w:rPr>
        <w:t>；</w:t>
      </w:r>
    </w:p>
    <w:p w14:paraId="13F8D8E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项目支出</w:t>
      </w:r>
      <w:r>
        <w:rPr>
          <w:rFonts w:eastAsia="Times New Roman"/>
          <w:kern w:val="0"/>
          <w:sz w:val="32"/>
          <w:szCs w:val="32"/>
          <w:u w:val="single"/>
          <w:lang w:eastAsia="en-US"/>
        </w:rPr>
        <w:t xml:space="preserve"> 469.90</w:t>
      </w:r>
      <w:r>
        <w:rPr>
          <w:rFonts w:ascii="仿宋" w:hAnsi="仿宋" w:eastAsia="仿宋" w:cs="仿宋"/>
          <w:kern w:val="0"/>
          <w:sz w:val="32"/>
          <w:szCs w:val="32"/>
        </w:rPr>
        <w:t>万元，占</w:t>
      </w:r>
      <w:r>
        <w:rPr>
          <w:rFonts w:eastAsia="Times New Roman"/>
          <w:kern w:val="0"/>
          <w:sz w:val="32"/>
          <w:szCs w:val="32"/>
          <w:u w:val="single"/>
          <w:lang w:eastAsia="en-US"/>
        </w:rPr>
        <w:t xml:space="preserve"> 18.28</w:t>
      </w:r>
      <w:r>
        <w:rPr>
          <w:rFonts w:ascii="仿宋" w:hAnsi="仿宋" w:eastAsia="仿宋" w:cs="仿宋"/>
          <w:kern w:val="0"/>
          <w:sz w:val="32"/>
          <w:szCs w:val="32"/>
          <w:lang w:eastAsia="en-US"/>
        </w:rPr>
        <w:t>%</w:t>
      </w:r>
      <w:r>
        <w:rPr>
          <w:rFonts w:ascii="仿宋" w:hAnsi="仿宋" w:eastAsia="仿宋" w:cs="仿宋"/>
          <w:kern w:val="0"/>
          <w:sz w:val="32"/>
          <w:szCs w:val="32"/>
        </w:rPr>
        <w:t>；</w:t>
      </w:r>
    </w:p>
    <w:p w14:paraId="5ECBC3C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上缴上级支出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480E627D">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经营支出</w:t>
      </w:r>
      <w:r>
        <w:rPr>
          <w:rFonts w:eastAsia="Times New Roman"/>
          <w:kern w:val="0"/>
          <w:sz w:val="32"/>
          <w:szCs w:val="32"/>
          <w:u w:val="single"/>
          <w:lang w:eastAsia="en-US"/>
        </w:rPr>
        <w:t xml:space="preserve"> 1104.33</w:t>
      </w:r>
      <w:r>
        <w:rPr>
          <w:rFonts w:ascii="仿宋" w:hAnsi="仿宋" w:eastAsia="仿宋" w:cs="仿宋"/>
          <w:kern w:val="0"/>
          <w:sz w:val="32"/>
          <w:szCs w:val="32"/>
        </w:rPr>
        <w:t>万元，占</w:t>
      </w:r>
      <w:r>
        <w:rPr>
          <w:rFonts w:eastAsia="Times New Roman"/>
          <w:kern w:val="0"/>
          <w:sz w:val="32"/>
          <w:szCs w:val="32"/>
          <w:u w:val="single"/>
          <w:lang w:eastAsia="en-US"/>
        </w:rPr>
        <w:t xml:space="preserve"> 42.96</w:t>
      </w:r>
      <w:r>
        <w:rPr>
          <w:rFonts w:ascii="仿宋" w:hAnsi="仿宋" w:eastAsia="仿宋" w:cs="仿宋"/>
          <w:kern w:val="0"/>
          <w:sz w:val="32"/>
          <w:szCs w:val="32"/>
          <w:lang w:eastAsia="en-US"/>
        </w:rPr>
        <w:t>%</w:t>
      </w:r>
      <w:r>
        <w:rPr>
          <w:rFonts w:ascii="仿宋" w:hAnsi="仿宋" w:eastAsia="仿宋" w:cs="仿宋"/>
          <w:kern w:val="0"/>
          <w:sz w:val="32"/>
          <w:szCs w:val="32"/>
        </w:rPr>
        <w:t>；</w:t>
      </w:r>
    </w:p>
    <w:p w14:paraId="32EDBEA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对附属单位补助支出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26561CDA">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370195" cy="3472180"/>
            <wp:effectExtent l="0" t="0" r="190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370195" cy="347218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14:paraId="48FA2DB1">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图2.支出决算图</w:t>
      </w:r>
    </w:p>
    <w:p w14:paraId="0429DFF3">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59DFFB0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年度财政拨款收入、支出决算总计均为</w:t>
      </w:r>
      <w:r>
        <w:rPr>
          <w:rFonts w:eastAsia="Times New Roman"/>
          <w:kern w:val="0"/>
          <w:sz w:val="32"/>
          <w:szCs w:val="32"/>
          <w:u w:val="single"/>
          <w:lang w:eastAsia="en-US"/>
        </w:rPr>
        <w:t xml:space="preserve"> 1413.66</w:t>
      </w:r>
      <w:r>
        <w:rPr>
          <w:rFonts w:ascii="仿宋" w:hAnsi="仿宋" w:eastAsia="仿宋" w:cs="仿宋"/>
          <w:kern w:val="0"/>
          <w:sz w:val="32"/>
          <w:szCs w:val="32"/>
        </w:rPr>
        <w:t>万元，与年初预算相比，收、支总计各增加</w:t>
      </w:r>
      <w:r>
        <w:rPr>
          <w:rFonts w:eastAsia="Times New Roman"/>
          <w:kern w:val="0"/>
          <w:sz w:val="32"/>
          <w:szCs w:val="32"/>
          <w:u w:val="single"/>
          <w:lang w:eastAsia="en-US"/>
        </w:rPr>
        <w:t xml:space="preserve"> 28.07</w:t>
      </w:r>
      <w:r>
        <w:rPr>
          <w:rFonts w:ascii="仿宋" w:hAnsi="仿宋" w:eastAsia="仿宋" w:cs="仿宋"/>
          <w:kern w:val="0"/>
          <w:sz w:val="32"/>
          <w:szCs w:val="32"/>
        </w:rPr>
        <w:t>万元，增长</w:t>
      </w:r>
      <w:r>
        <w:rPr>
          <w:rFonts w:eastAsia="Times New Roman"/>
          <w:kern w:val="0"/>
          <w:sz w:val="32"/>
          <w:szCs w:val="32"/>
          <w:u w:val="single"/>
          <w:lang w:eastAsia="en-US"/>
        </w:rPr>
        <w:t xml:space="preserve"> 2.03</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财政追加新考录人员经费</w:t>
      </w:r>
      <w:r>
        <w:rPr>
          <w:rFonts w:ascii="仿宋" w:hAnsi="仿宋" w:eastAsia="仿宋" w:cs="仿宋"/>
          <w:kern w:val="0"/>
          <w:sz w:val="32"/>
          <w:szCs w:val="32"/>
        </w:rPr>
        <w:t>；与上年决算相比，收、支总计各减少</w:t>
      </w:r>
      <w:r>
        <w:rPr>
          <w:rFonts w:eastAsia="Times New Roman"/>
          <w:kern w:val="0"/>
          <w:sz w:val="32"/>
          <w:szCs w:val="32"/>
          <w:u w:val="single"/>
          <w:lang w:eastAsia="en-US"/>
        </w:rPr>
        <w:t>169.83</w:t>
      </w:r>
      <w:r>
        <w:rPr>
          <w:rFonts w:ascii="仿宋" w:hAnsi="仿宋" w:eastAsia="仿宋" w:cs="仿宋"/>
          <w:kern w:val="0"/>
          <w:sz w:val="32"/>
          <w:szCs w:val="32"/>
        </w:rPr>
        <w:t>万元，下降</w:t>
      </w:r>
      <w:r>
        <w:rPr>
          <w:rFonts w:eastAsia="Times New Roman"/>
          <w:kern w:val="0"/>
          <w:sz w:val="32"/>
          <w:szCs w:val="32"/>
          <w:u w:val="single"/>
          <w:lang w:eastAsia="en-US"/>
        </w:rPr>
        <w:t>10.73</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财政拨款较上年下降169.83万元，故</w:t>
      </w:r>
      <w:r>
        <w:rPr>
          <w:rFonts w:ascii="仿宋" w:hAnsi="仿宋" w:eastAsia="仿宋" w:cs="仿宋"/>
          <w:kern w:val="0"/>
          <w:sz w:val="32"/>
          <w:szCs w:val="32"/>
        </w:rPr>
        <w:t>收、支总计</w:t>
      </w:r>
      <w:r>
        <w:rPr>
          <w:rFonts w:hint="eastAsia" w:ascii="仿宋" w:hAnsi="仿宋" w:eastAsia="仿宋" w:cs="仿宋"/>
          <w:kern w:val="0"/>
          <w:sz w:val="32"/>
          <w:szCs w:val="32"/>
          <w:lang w:val="en-US" w:eastAsia="zh-CN"/>
        </w:rPr>
        <w:t>较上年下降169.83万元</w:t>
      </w:r>
      <w:r>
        <w:rPr>
          <w:rFonts w:ascii="仿宋" w:hAnsi="仿宋" w:eastAsia="仿宋" w:cs="仿宋"/>
          <w:kern w:val="0"/>
          <w:sz w:val="32"/>
          <w:szCs w:val="32"/>
        </w:rPr>
        <w:t>。</w:t>
      </w:r>
    </w:p>
    <w:p w14:paraId="47CFE345">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1F1C6DF6">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年度一般公共预算财政拨款支出决算</w:t>
      </w:r>
      <w:r>
        <w:rPr>
          <w:rFonts w:eastAsia="Times New Roman"/>
          <w:kern w:val="0"/>
          <w:sz w:val="32"/>
          <w:szCs w:val="32"/>
          <w:u w:val="single"/>
          <w:lang w:eastAsia="en-US"/>
        </w:rPr>
        <w:t xml:space="preserve"> 1413.66</w:t>
      </w:r>
      <w:r>
        <w:rPr>
          <w:rFonts w:ascii="仿宋" w:hAnsi="仿宋" w:eastAsia="仿宋" w:cs="仿宋"/>
          <w:kern w:val="0"/>
          <w:sz w:val="32"/>
          <w:szCs w:val="32"/>
        </w:rPr>
        <w:t>万元。与年初预算</w:t>
      </w:r>
      <w:r>
        <w:rPr>
          <w:rFonts w:eastAsia="Times New Roman"/>
          <w:kern w:val="0"/>
          <w:sz w:val="32"/>
          <w:szCs w:val="32"/>
          <w:u w:val="single"/>
          <w:lang w:eastAsia="en-US"/>
        </w:rPr>
        <w:t xml:space="preserve"> 1385.59</w:t>
      </w:r>
      <w:r>
        <w:rPr>
          <w:rFonts w:ascii="仿宋" w:hAnsi="仿宋" w:eastAsia="仿宋" w:cs="仿宋"/>
          <w:kern w:val="0"/>
          <w:sz w:val="32"/>
          <w:szCs w:val="32"/>
        </w:rPr>
        <w:t>万元相比，完成年初预算的</w:t>
      </w:r>
      <w:r>
        <w:rPr>
          <w:rFonts w:eastAsia="Times New Roman"/>
          <w:kern w:val="0"/>
          <w:sz w:val="32"/>
          <w:szCs w:val="32"/>
          <w:u w:val="single"/>
          <w:lang w:eastAsia="en-US"/>
        </w:rPr>
        <w:t xml:space="preserve"> 102.03</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08C503F0">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14:paraId="5223390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一般公共服务（类）决算数为</w:t>
      </w:r>
      <w:r>
        <w:rPr>
          <w:rFonts w:eastAsia="Times New Roman"/>
          <w:kern w:val="0"/>
          <w:sz w:val="32"/>
          <w:szCs w:val="32"/>
          <w:u w:val="single"/>
          <w:lang w:eastAsia="en-US"/>
        </w:rPr>
        <w:t xml:space="preserve"> 1243.43</w:t>
      </w:r>
      <w:r>
        <w:rPr>
          <w:rFonts w:ascii="仿宋" w:hAnsi="仿宋" w:eastAsia="仿宋" w:cs="仿宋"/>
          <w:kern w:val="0"/>
          <w:sz w:val="32"/>
          <w:szCs w:val="32"/>
        </w:rPr>
        <w:t>万元，与年初预算相比增加</w:t>
      </w:r>
      <w:r>
        <w:rPr>
          <w:rFonts w:eastAsia="Times New Roman"/>
          <w:kern w:val="0"/>
          <w:sz w:val="32"/>
          <w:szCs w:val="32"/>
          <w:u w:val="single"/>
          <w:lang w:eastAsia="en-US"/>
        </w:rPr>
        <w:t xml:space="preserve"> 24.20</w:t>
      </w:r>
      <w:r>
        <w:rPr>
          <w:rFonts w:ascii="仿宋" w:hAnsi="仿宋" w:eastAsia="仿宋" w:cs="仿宋"/>
          <w:kern w:val="0"/>
          <w:sz w:val="32"/>
          <w:szCs w:val="32"/>
        </w:rPr>
        <w:t>万元。其中：</w:t>
      </w:r>
    </w:p>
    <w:p w14:paraId="17EAD184">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w:t>
      </w:r>
      <w:r>
        <w:rPr>
          <w:rFonts w:hint="eastAsia" w:ascii="仿宋" w:hAnsi="仿宋" w:eastAsia="仿宋" w:cs="仿宋"/>
          <w:kern w:val="0"/>
          <w:sz w:val="32"/>
          <w:szCs w:val="32"/>
          <w:lang w:val="en-US" w:eastAsia="zh-CN"/>
        </w:rPr>
        <w:t>市场监督管理事务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质量安全监管</w:t>
      </w:r>
      <w:r>
        <w:rPr>
          <w:rFonts w:ascii="仿宋" w:hAnsi="仿宋" w:eastAsia="仿宋" w:cs="仿宋"/>
          <w:kern w:val="0"/>
          <w:sz w:val="32"/>
          <w:szCs w:val="32"/>
        </w:rPr>
        <w:t>（项）。年初预算</w:t>
      </w:r>
      <w:r>
        <w:rPr>
          <w:rFonts w:hint="eastAsia"/>
          <w:kern w:val="0"/>
          <w:sz w:val="32"/>
          <w:szCs w:val="32"/>
          <w:u w:val="single"/>
          <w:lang w:val="en-US" w:eastAsia="zh-CN"/>
        </w:rPr>
        <w:t>333</w:t>
      </w:r>
      <w:r>
        <w:rPr>
          <w:rFonts w:ascii="仿宋" w:hAnsi="仿宋" w:eastAsia="仿宋" w:cs="仿宋"/>
          <w:kern w:val="0"/>
          <w:sz w:val="32"/>
          <w:szCs w:val="32"/>
        </w:rPr>
        <w:t>万元，支出决算</w:t>
      </w:r>
      <w:r>
        <w:rPr>
          <w:rFonts w:hint="eastAsia"/>
          <w:kern w:val="0"/>
          <w:sz w:val="32"/>
          <w:szCs w:val="32"/>
          <w:u w:val="single"/>
          <w:lang w:val="en-US" w:eastAsia="zh-CN"/>
        </w:rPr>
        <w:t>332.91</w:t>
      </w:r>
      <w:r>
        <w:rPr>
          <w:rFonts w:ascii="仿宋" w:hAnsi="仿宋" w:eastAsia="仿宋" w:cs="仿宋"/>
          <w:kern w:val="0"/>
          <w:sz w:val="32"/>
          <w:szCs w:val="32"/>
        </w:rPr>
        <w:t>万元，完成年初预算的</w:t>
      </w:r>
      <w:r>
        <w:rPr>
          <w:rFonts w:hint="eastAsia"/>
          <w:kern w:val="0"/>
          <w:sz w:val="32"/>
          <w:szCs w:val="32"/>
          <w:u w:val="single"/>
          <w:lang w:val="en-US" w:eastAsia="zh-CN"/>
        </w:rPr>
        <w:t>99.97</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办公费较年初预算减少0.09万元</w:t>
      </w:r>
      <w:r>
        <w:rPr>
          <w:rFonts w:ascii="仿宋" w:hAnsi="仿宋" w:eastAsia="仿宋" w:cs="仿宋"/>
          <w:kern w:val="0"/>
          <w:sz w:val="32"/>
          <w:szCs w:val="32"/>
        </w:rPr>
        <w:t>。</w:t>
      </w:r>
    </w:p>
    <w:p w14:paraId="43D785C4">
      <w:pPr>
        <w:pStyle w:val="28"/>
        <w:widowControl/>
        <w:spacing w:before="240" w:after="240" w:line="560" w:lineRule="atLeast"/>
        <w:ind w:firstLine="640"/>
        <w:jc w:val="left"/>
        <w:rPr>
          <w:rFonts w:hint="eastAsia" w:ascii="仿宋" w:hAnsi="仿宋" w:eastAsia="仿宋" w:cs="仿宋"/>
          <w:kern w:val="0"/>
          <w:sz w:val="32"/>
          <w:szCs w:val="32"/>
          <w:lang w:val="en-US" w:eastAsia="zh-CN"/>
        </w:rPr>
      </w:pPr>
      <w:r>
        <w:rPr>
          <w:rFonts w:eastAsia="Times New Roman"/>
          <w:kern w:val="0"/>
          <w:sz w:val="32"/>
          <w:szCs w:val="32"/>
          <w:lang w:eastAsia="en-US"/>
        </w:rPr>
        <w:t>2</w:t>
      </w:r>
      <w:r>
        <w:rPr>
          <w:rFonts w:ascii="仿宋" w:hAnsi="仿宋" w:eastAsia="仿宋" w:cs="仿宋"/>
          <w:kern w:val="0"/>
          <w:sz w:val="32"/>
          <w:szCs w:val="32"/>
        </w:rPr>
        <w:t>．</w:t>
      </w:r>
      <w:r>
        <w:rPr>
          <w:rFonts w:hint="eastAsia" w:ascii="仿宋" w:hAnsi="仿宋" w:eastAsia="仿宋" w:cs="仿宋"/>
          <w:kern w:val="0"/>
          <w:sz w:val="32"/>
          <w:szCs w:val="32"/>
          <w:lang w:val="en-US" w:eastAsia="zh-CN"/>
        </w:rPr>
        <w:t>市场监督管理事务</w:t>
      </w:r>
      <w:r>
        <w:rPr>
          <w:rFonts w:ascii="仿宋" w:hAnsi="仿宋" w:eastAsia="仿宋" w:cs="仿宋"/>
          <w:kern w:val="0"/>
          <w:sz w:val="32"/>
          <w:szCs w:val="32"/>
        </w:rPr>
        <w:t>（款）</w:t>
      </w:r>
      <w:r>
        <w:rPr>
          <w:rFonts w:hint="eastAsia" w:ascii="仿宋" w:hAnsi="仿宋" w:eastAsia="仿宋" w:cs="仿宋"/>
          <w:kern w:val="0"/>
          <w:sz w:val="32"/>
          <w:szCs w:val="32"/>
          <w:lang w:val="en-US" w:eastAsia="zh-CN"/>
        </w:rPr>
        <w:t>事业运行</w:t>
      </w:r>
      <w:r>
        <w:rPr>
          <w:rFonts w:ascii="仿宋" w:hAnsi="仿宋" w:eastAsia="仿宋" w:cs="仿宋"/>
          <w:kern w:val="0"/>
          <w:sz w:val="32"/>
          <w:szCs w:val="32"/>
        </w:rPr>
        <w:t>（项）。年初预算</w:t>
      </w:r>
      <w:r>
        <w:rPr>
          <w:rFonts w:hint="eastAsia"/>
          <w:kern w:val="0"/>
          <w:sz w:val="32"/>
          <w:szCs w:val="32"/>
          <w:u w:val="single"/>
          <w:lang w:val="en-US" w:eastAsia="zh-CN"/>
        </w:rPr>
        <w:t>749.23</w:t>
      </w:r>
      <w:r>
        <w:rPr>
          <w:rFonts w:ascii="仿宋" w:hAnsi="仿宋" w:eastAsia="仿宋" w:cs="仿宋"/>
          <w:kern w:val="0"/>
          <w:sz w:val="32"/>
          <w:szCs w:val="32"/>
        </w:rPr>
        <w:t>万元，支出决算</w:t>
      </w:r>
      <w:r>
        <w:rPr>
          <w:rFonts w:hint="eastAsia"/>
          <w:kern w:val="0"/>
          <w:sz w:val="32"/>
          <w:szCs w:val="32"/>
          <w:u w:val="single"/>
          <w:lang w:val="en-US" w:eastAsia="zh-CN"/>
        </w:rPr>
        <w:t>773.53</w:t>
      </w:r>
      <w:r>
        <w:rPr>
          <w:rFonts w:ascii="仿宋" w:hAnsi="仿宋" w:eastAsia="仿宋" w:cs="仿宋"/>
          <w:kern w:val="0"/>
          <w:sz w:val="32"/>
          <w:szCs w:val="32"/>
        </w:rPr>
        <w:t>万元，完成年初预算的</w:t>
      </w:r>
      <w:r>
        <w:rPr>
          <w:rFonts w:hint="eastAsia"/>
          <w:kern w:val="0"/>
          <w:sz w:val="32"/>
          <w:szCs w:val="32"/>
          <w:u w:val="single"/>
          <w:lang w:val="en-US" w:eastAsia="zh-CN"/>
        </w:rPr>
        <w:t>103.24</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财政追加在编人员基本工资24.3万元。</w:t>
      </w:r>
    </w:p>
    <w:p w14:paraId="5ED82E84">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40FD2C9F">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社会保障和就业支出（类）决算数为</w:t>
      </w:r>
      <w:r>
        <w:rPr>
          <w:rFonts w:eastAsia="Times New Roman"/>
          <w:kern w:val="0"/>
          <w:sz w:val="32"/>
          <w:szCs w:val="32"/>
          <w:u w:val="single"/>
          <w:lang w:eastAsia="en-US"/>
        </w:rPr>
        <w:t xml:space="preserve"> 98.31</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1.95</w:t>
      </w:r>
      <w:r>
        <w:rPr>
          <w:rFonts w:ascii="仿宋" w:hAnsi="仿宋" w:eastAsia="仿宋" w:cs="仿宋"/>
          <w:kern w:val="0"/>
          <w:sz w:val="32"/>
          <w:szCs w:val="32"/>
        </w:rPr>
        <w:t>万元。其中：</w:t>
      </w:r>
    </w:p>
    <w:p w14:paraId="71423DE5">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1</w:t>
      </w:r>
      <w:r>
        <w:rPr>
          <w:rFonts w:ascii="仿宋" w:hAnsi="仿宋" w:eastAsia="仿宋" w:cs="仿宋"/>
          <w:kern w:val="0"/>
          <w:sz w:val="32"/>
          <w:szCs w:val="32"/>
        </w:rPr>
        <w:t>．行政事业单位养老支出（款）事业单位离退休（项）。年初预算</w:t>
      </w:r>
      <w:r>
        <w:rPr>
          <w:rFonts w:hint="eastAsia"/>
          <w:kern w:val="0"/>
          <w:sz w:val="32"/>
          <w:szCs w:val="32"/>
          <w:u w:val="single"/>
          <w:lang w:val="en-US" w:eastAsia="zh-CN"/>
        </w:rPr>
        <w:t>13.16</w:t>
      </w:r>
      <w:r>
        <w:rPr>
          <w:rFonts w:ascii="仿宋" w:hAnsi="仿宋" w:eastAsia="仿宋" w:cs="仿宋"/>
          <w:kern w:val="0"/>
          <w:sz w:val="32"/>
          <w:szCs w:val="32"/>
        </w:rPr>
        <w:t>万元，支出决算</w:t>
      </w:r>
      <w:r>
        <w:rPr>
          <w:rFonts w:hint="eastAsia"/>
          <w:kern w:val="0"/>
          <w:sz w:val="32"/>
          <w:szCs w:val="32"/>
          <w:u w:val="single"/>
          <w:lang w:val="en-US" w:eastAsia="zh-CN"/>
        </w:rPr>
        <w:t>13.16</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无差异</w:t>
      </w:r>
      <w:r>
        <w:rPr>
          <w:rFonts w:ascii="仿宋" w:hAnsi="仿宋" w:eastAsia="仿宋" w:cs="仿宋"/>
          <w:kern w:val="0"/>
          <w:sz w:val="32"/>
          <w:szCs w:val="32"/>
        </w:rPr>
        <w:t>。</w:t>
      </w:r>
    </w:p>
    <w:p w14:paraId="194C3FA8">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2</w:t>
      </w:r>
      <w:r>
        <w:rPr>
          <w:rFonts w:ascii="仿宋" w:hAnsi="仿宋" w:eastAsia="仿宋" w:cs="仿宋"/>
          <w:kern w:val="0"/>
          <w:sz w:val="32"/>
          <w:szCs w:val="32"/>
        </w:rPr>
        <w:t>．行政事业单位养老支出（款）机关事业单位基本养老保险缴费支出（项）。年初预算</w:t>
      </w:r>
      <w:r>
        <w:rPr>
          <w:rFonts w:hint="eastAsia"/>
          <w:kern w:val="0"/>
          <w:sz w:val="32"/>
          <w:szCs w:val="32"/>
          <w:u w:val="single"/>
          <w:lang w:val="en-US" w:eastAsia="zh-CN"/>
        </w:rPr>
        <w:t>46.2</w:t>
      </w:r>
      <w:r>
        <w:rPr>
          <w:rFonts w:ascii="仿宋" w:hAnsi="仿宋" w:eastAsia="仿宋" w:cs="仿宋"/>
          <w:kern w:val="0"/>
          <w:sz w:val="32"/>
          <w:szCs w:val="32"/>
        </w:rPr>
        <w:t>万元，支出决算</w:t>
      </w:r>
      <w:r>
        <w:rPr>
          <w:rFonts w:hint="eastAsia"/>
          <w:kern w:val="0"/>
          <w:sz w:val="32"/>
          <w:szCs w:val="32"/>
          <w:u w:val="single"/>
          <w:lang w:val="en-US" w:eastAsia="zh-CN"/>
        </w:rPr>
        <w:t>47.5</w:t>
      </w:r>
      <w:r>
        <w:rPr>
          <w:rFonts w:ascii="仿宋" w:hAnsi="仿宋" w:eastAsia="仿宋" w:cs="仿宋"/>
          <w:kern w:val="0"/>
          <w:sz w:val="32"/>
          <w:szCs w:val="32"/>
        </w:rPr>
        <w:t>万元，完成年初预算的</w:t>
      </w:r>
      <w:r>
        <w:rPr>
          <w:rFonts w:hint="eastAsia"/>
          <w:kern w:val="0"/>
          <w:sz w:val="32"/>
          <w:szCs w:val="32"/>
          <w:u w:val="single"/>
          <w:lang w:val="en-US" w:eastAsia="zh-CN"/>
        </w:rPr>
        <w:t>103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财政追加在编人员养老保险缴费支出1.3万元</w:t>
      </w:r>
      <w:r>
        <w:rPr>
          <w:rFonts w:ascii="仿宋" w:hAnsi="仿宋" w:eastAsia="仿宋" w:cs="仿宋"/>
          <w:kern w:val="0"/>
          <w:sz w:val="32"/>
          <w:szCs w:val="32"/>
        </w:rPr>
        <w:t>。</w:t>
      </w:r>
    </w:p>
    <w:p w14:paraId="4E693B56">
      <w:pPr>
        <w:pStyle w:val="28"/>
        <w:widowControl/>
        <w:spacing w:before="240" w:after="240" w:line="560" w:lineRule="atLeast"/>
        <w:ind w:firstLine="640"/>
        <w:jc w:val="left"/>
        <w:rPr>
          <w:rFonts w:ascii="楷体" w:hAnsi="楷体" w:eastAsia="楷体" w:cs="楷体"/>
          <w:b/>
          <w:bCs/>
          <w:kern w:val="0"/>
          <w:sz w:val="32"/>
          <w:szCs w:val="32"/>
        </w:rPr>
      </w:pPr>
      <w:r>
        <w:rPr>
          <w:rFonts w:hint="eastAsia"/>
          <w:kern w:val="0"/>
          <w:sz w:val="32"/>
          <w:szCs w:val="32"/>
          <w:lang w:val="en-US" w:eastAsia="zh-CN"/>
        </w:rPr>
        <w:t>3</w:t>
      </w:r>
      <w:r>
        <w:rPr>
          <w:rFonts w:ascii="仿宋" w:hAnsi="仿宋" w:eastAsia="仿宋" w:cs="仿宋"/>
          <w:kern w:val="0"/>
          <w:sz w:val="32"/>
          <w:szCs w:val="32"/>
        </w:rPr>
        <w:t>．行政事业单位养老支出（款）机关事业单位职业年金缴费支出（项）。年初预算</w:t>
      </w:r>
      <w:r>
        <w:rPr>
          <w:rFonts w:hint="eastAsia"/>
          <w:kern w:val="0"/>
          <w:sz w:val="32"/>
          <w:szCs w:val="32"/>
          <w:u w:val="single"/>
          <w:lang w:val="en-US" w:eastAsia="zh-CN"/>
        </w:rPr>
        <w:t>37</w:t>
      </w:r>
      <w:r>
        <w:rPr>
          <w:rFonts w:ascii="仿宋" w:hAnsi="仿宋" w:eastAsia="仿宋" w:cs="仿宋"/>
          <w:kern w:val="0"/>
          <w:sz w:val="32"/>
          <w:szCs w:val="32"/>
        </w:rPr>
        <w:t>万元，支出决算</w:t>
      </w:r>
      <w:r>
        <w:rPr>
          <w:rFonts w:hint="eastAsia"/>
          <w:kern w:val="0"/>
          <w:sz w:val="32"/>
          <w:szCs w:val="32"/>
          <w:u w:val="single"/>
          <w:lang w:val="en-US" w:eastAsia="zh-CN"/>
        </w:rPr>
        <w:t>37.65</w:t>
      </w:r>
      <w:r>
        <w:rPr>
          <w:rFonts w:ascii="仿宋" w:hAnsi="仿宋" w:eastAsia="仿宋" w:cs="仿宋"/>
          <w:kern w:val="0"/>
          <w:sz w:val="32"/>
          <w:szCs w:val="32"/>
        </w:rPr>
        <w:t>万元，完成年初预算的</w:t>
      </w:r>
      <w:r>
        <w:rPr>
          <w:rFonts w:hint="eastAsia"/>
          <w:kern w:val="0"/>
          <w:sz w:val="32"/>
          <w:szCs w:val="32"/>
          <w:u w:val="single"/>
          <w:lang w:val="en-US" w:eastAsia="zh-CN"/>
        </w:rPr>
        <w:t>101.75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财政追加在编人员职业年金缴费支出0.65万元</w:t>
      </w:r>
      <w:r>
        <w:rPr>
          <w:rFonts w:ascii="仿宋" w:hAnsi="仿宋" w:eastAsia="仿宋" w:cs="仿宋"/>
          <w:kern w:val="0"/>
          <w:sz w:val="32"/>
          <w:szCs w:val="32"/>
        </w:rPr>
        <w:t>。</w:t>
      </w:r>
    </w:p>
    <w:p w14:paraId="64EF090B">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）卫生健康支出（类）</w:t>
      </w:r>
    </w:p>
    <w:p w14:paraId="541DA4E0">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卫生健康支出（类）决算数为</w:t>
      </w:r>
      <w:r>
        <w:rPr>
          <w:rFonts w:eastAsia="Times New Roman"/>
          <w:kern w:val="0"/>
          <w:sz w:val="32"/>
          <w:szCs w:val="32"/>
          <w:u w:val="single"/>
          <w:lang w:eastAsia="en-US"/>
        </w:rPr>
        <w:t xml:space="preserve"> 35.94</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0.94</w:t>
      </w:r>
      <w:r>
        <w:rPr>
          <w:rFonts w:ascii="仿宋" w:hAnsi="仿宋" w:eastAsia="仿宋" w:cs="仿宋"/>
          <w:kern w:val="0"/>
          <w:sz w:val="32"/>
          <w:szCs w:val="32"/>
        </w:rPr>
        <w:t>万元。其中：</w:t>
      </w:r>
    </w:p>
    <w:p w14:paraId="2F738AF2">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1</w:t>
      </w:r>
      <w:r>
        <w:rPr>
          <w:rFonts w:ascii="仿宋" w:hAnsi="仿宋" w:eastAsia="仿宋" w:cs="仿宋"/>
          <w:kern w:val="0"/>
          <w:sz w:val="32"/>
          <w:szCs w:val="32"/>
        </w:rPr>
        <w:t>．行政事业单位医疗（款）事业单位医疗（项）。年初预算</w:t>
      </w:r>
      <w:r>
        <w:rPr>
          <w:rFonts w:hint="eastAsia"/>
          <w:kern w:val="0"/>
          <w:sz w:val="32"/>
          <w:szCs w:val="32"/>
          <w:u w:val="single"/>
          <w:lang w:val="en-US" w:eastAsia="zh-CN"/>
        </w:rPr>
        <w:t>29.5</w:t>
      </w:r>
      <w:r>
        <w:rPr>
          <w:rFonts w:ascii="仿宋" w:hAnsi="仿宋" w:eastAsia="仿宋" w:cs="仿宋"/>
          <w:kern w:val="0"/>
          <w:sz w:val="32"/>
          <w:szCs w:val="32"/>
        </w:rPr>
        <w:t>万元，支出决算</w:t>
      </w:r>
      <w:r>
        <w:rPr>
          <w:rFonts w:hint="eastAsia"/>
          <w:kern w:val="0"/>
          <w:sz w:val="32"/>
          <w:szCs w:val="32"/>
          <w:u w:val="single"/>
          <w:lang w:val="en-US" w:eastAsia="zh-CN"/>
        </w:rPr>
        <w:t>30.31</w:t>
      </w:r>
      <w:r>
        <w:rPr>
          <w:rFonts w:ascii="仿宋" w:hAnsi="仿宋" w:eastAsia="仿宋" w:cs="仿宋"/>
          <w:kern w:val="0"/>
          <w:sz w:val="32"/>
          <w:szCs w:val="32"/>
        </w:rPr>
        <w:t>万元，完成年初预算的</w:t>
      </w:r>
      <w:r>
        <w:rPr>
          <w:rFonts w:hint="eastAsia"/>
          <w:kern w:val="0"/>
          <w:sz w:val="32"/>
          <w:szCs w:val="32"/>
          <w:u w:val="single"/>
          <w:lang w:val="en-US" w:eastAsia="zh-CN"/>
        </w:rPr>
        <w:t>102.75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财政追加在编人员医疗保险0.81万元</w:t>
      </w:r>
      <w:r>
        <w:rPr>
          <w:rFonts w:ascii="仿宋" w:hAnsi="仿宋" w:eastAsia="仿宋" w:cs="仿宋"/>
          <w:kern w:val="0"/>
          <w:sz w:val="32"/>
          <w:szCs w:val="32"/>
        </w:rPr>
        <w:t>。</w:t>
      </w:r>
    </w:p>
    <w:p w14:paraId="27EC4501">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kern w:val="0"/>
          <w:sz w:val="32"/>
          <w:szCs w:val="32"/>
          <w:lang w:val="en-US" w:eastAsia="zh-CN"/>
        </w:rPr>
        <w:t>2</w:t>
      </w:r>
      <w:r>
        <w:rPr>
          <w:rFonts w:ascii="仿宋" w:hAnsi="仿宋" w:eastAsia="仿宋" w:cs="仿宋"/>
          <w:kern w:val="0"/>
          <w:sz w:val="32"/>
          <w:szCs w:val="32"/>
        </w:rPr>
        <w:t>．行政事业单位医疗（款）公务员医疗补助（项）。年初预算</w:t>
      </w:r>
      <w:r>
        <w:rPr>
          <w:rFonts w:hint="eastAsia"/>
          <w:kern w:val="0"/>
          <w:sz w:val="32"/>
          <w:szCs w:val="32"/>
          <w:u w:val="single"/>
          <w:lang w:val="en-US" w:eastAsia="zh-CN"/>
        </w:rPr>
        <w:t>5.5</w:t>
      </w:r>
      <w:r>
        <w:rPr>
          <w:rFonts w:ascii="仿宋" w:hAnsi="仿宋" w:eastAsia="仿宋" w:cs="仿宋"/>
          <w:kern w:val="0"/>
          <w:sz w:val="32"/>
          <w:szCs w:val="32"/>
        </w:rPr>
        <w:t>万元，支出决算</w:t>
      </w:r>
      <w:r>
        <w:rPr>
          <w:rFonts w:hint="eastAsia"/>
          <w:kern w:val="0"/>
          <w:sz w:val="32"/>
          <w:szCs w:val="32"/>
          <w:u w:val="single"/>
          <w:lang w:val="en-US" w:eastAsia="zh-CN"/>
        </w:rPr>
        <w:t>5.63</w:t>
      </w:r>
      <w:r>
        <w:rPr>
          <w:rFonts w:ascii="仿宋" w:hAnsi="仿宋" w:eastAsia="仿宋" w:cs="仿宋"/>
          <w:kern w:val="0"/>
          <w:sz w:val="32"/>
          <w:szCs w:val="32"/>
        </w:rPr>
        <w:t>万元，完成年初预算的</w:t>
      </w:r>
      <w:r>
        <w:rPr>
          <w:rFonts w:hint="eastAsia"/>
          <w:kern w:val="0"/>
          <w:sz w:val="32"/>
          <w:szCs w:val="32"/>
          <w:u w:val="single"/>
          <w:lang w:val="en-US" w:eastAsia="zh-CN"/>
        </w:rPr>
        <w:t>102.36</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财政追加在编人员0.13万元</w:t>
      </w:r>
      <w:r>
        <w:rPr>
          <w:rFonts w:ascii="仿宋" w:hAnsi="仿宋" w:eastAsia="仿宋" w:cs="仿宋"/>
          <w:kern w:val="0"/>
          <w:sz w:val="32"/>
          <w:szCs w:val="32"/>
        </w:rPr>
        <w:t>。</w:t>
      </w:r>
    </w:p>
    <w:p w14:paraId="26D8410C">
      <w:pPr>
        <w:pStyle w:val="28"/>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）住房保障支出（类）</w:t>
      </w:r>
    </w:p>
    <w:p w14:paraId="6E087C4D">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住房保障支出（类）决算数为</w:t>
      </w:r>
      <w:r>
        <w:rPr>
          <w:rFonts w:eastAsia="Times New Roman"/>
          <w:kern w:val="0"/>
          <w:sz w:val="32"/>
          <w:szCs w:val="32"/>
          <w:u w:val="single"/>
          <w:lang w:eastAsia="en-US"/>
        </w:rPr>
        <w:t xml:space="preserve"> 35.98</w:t>
      </w:r>
      <w:r>
        <w:rPr>
          <w:rFonts w:ascii="仿宋" w:hAnsi="仿宋" w:eastAsia="仿宋" w:cs="仿宋"/>
          <w:kern w:val="0"/>
          <w:sz w:val="32"/>
          <w:szCs w:val="32"/>
        </w:rPr>
        <w:t>万元，与年初预算相比增加</w:t>
      </w:r>
      <w:r>
        <w:rPr>
          <w:rFonts w:eastAsia="Times New Roman"/>
          <w:kern w:val="0"/>
          <w:sz w:val="32"/>
          <w:szCs w:val="32"/>
          <w:u w:val="single"/>
          <w:lang w:eastAsia="en-US"/>
        </w:rPr>
        <w:t> 0.98</w:t>
      </w:r>
      <w:r>
        <w:rPr>
          <w:rFonts w:ascii="仿宋" w:hAnsi="仿宋" w:eastAsia="仿宋" w:cs="仿宋"/>
          <w:kern w:val="0"/>
          <w:sz w:val="32"/>
          <w:szCs w:val="32"/>
        </w:rPr>
        <w:t>万元。其中：</w:t>
      </w:r>
    </w:p>
    <w:p w14:paraId="3C2B45AF">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．住房改革支出（款）住房公积金（项）。年初预算</w:t>
      </w:r>
      <w:r>
        <w:rPr>
          <w:rFonts w:hint="eastAsia"/>
          <w:kern w:val="0"/>
          <w:sz w:val="32"/>
          <w:szCs w:val="32"/>
          <w:u w:val="single"/>
          <w:lang w:val="en-US" w:eastAsia="zh-CN"/>
        </w:rPr>
        <w:t>35</w:t>
      </w:r>
      <w:r>
        <w:rPr>
          <w:rFonts w:ascii="仿宋" w:hAnsi="仿宋" w:eastAsia="仿宋" w:cs="仿宋"/>
          <w:kern w:val="0"/>
          <w:sz w:val="32"/>
          <w:szCs w:val="32"/>
        </w:rPr>
        <w:t>万元，支出决算</w:t>
      </w:r>
      <w:r>
        <w:rPr>
          <w:rFonts w:hint="eastAsia"/>
          <w:kern w:val="0"/>
          <w:sz w:val="32"/>
          <w:szCs w:val="32"/>
          <w:u w:val="single"/>
          <w:lang w:val="en-US" w:eastAsia="zh-CN"/>
        </w:rPr>
        <w:t>35.98</w:t>
      </w:r>
      <w:r>
        <w:rPr>
          <w:rFonts w:ascii="仿宋" w:hAnsi="仿宋" w:eastAsia="仿宋" w:cs="仿宋"/>
          <w:kern w:val="0"/>
          <w:sz w:val="32"/>
          <w:szCs w:val="32"/>
        </w:rPr>
        <w:t>万元，完成年初预算的</w:t>
      </w:r>
      <w:r>
        <w:rPr>
          <w:rFonts w:hint="eastAsia"/>
          <w:kern w:val="0"/>
          <w:sz w:val="32"/>
          <w:szCs w:val="32"/>
          <w:u w:val="single"/>
          <w:lang w:val="en-US" w:eastAsia="zh-CN"/>
        </w:rPr>
        <w:t>102.8</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财政追加在编人员住房公积金0.98万元</w:t>
      </w:r>
      <w:r>
        <w:rPr>
          <w:rFonts w:ascii="仿宋" w:hAnsi="仿宋" w:eastAsia="仿宋" w:cs="仿宋"/>
          <w:kern w:val="0"/>
          <w:sz w:val="32"/>
          <w:szCs w:val="32"/>
        </w:rPr>
        <w:t>。</w:t>
      </w:r>
    </w:p>
    <w:p w14:paraId="20664DC8">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02A9BE60">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年度一般公共预算财政拨款基本支出决算</w:t>
      </w:r>
      <w:r>
        <w:rPr>
          <w:rFonts w:eastAsia="Times New Roman"/>
          <w:kern w:val="0"/>
          <w:sz w:val="32"/>
          <w:szCs w:val="32"/>
          <w:u w:val="single"/>
          <w:lang w:eastAsia="en-US"/>
        </w:rPr>
        <w:t xml:space="preserve"> 943.76</w:t>
      </w:r>
      <w:r>
        <w:rPr>
          <w:rFonts w:ascii="仿宋" w:hAnsi="仿宋" w:eastAsia="仿宋" w:cs="仿宋"/>
          <w:kern w:val="0"/>
          <w:sz w:val="32"/>
          <w:szCs w:val="32"/>
        </w:rPr>
        <w:t>万元，其中：</w:t>
      </w:r>
    </w:p>
    <w:p w14:paraId="0A94F7D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（一）人员经费</w:t>
      </w:r>
      <w:r>
        <w:rPr>
          <w:rFonts w:eastAsia="Times New Roman"/>
          <w:kern w:val="0"/>
          <w:sz w:val="32"/>
          <w:szCs w:val="32"/>
          <w:u w:val="single"/>
          <w:lang w:eastAsia="en-US"/>
        </w:rPr>
        <w:t xml:space="preserve"> 943.33</w:t>
      </w:r>
      <w:r>
        <w:rPr>
          <w:rFonts w:ascii="楷体" w:hAnsi="楷体" w:eastAsia="楷体" w:cs="楷体"/>
          <w:b/>
          <w:bCs/>
          <w:kern w:val="0"/>
          <w:sz w:val="32"/>
          <w:szCs w:val="32"/>
        </w:rPr>
        <w:t>万元。</w:t>
      </w:r>
      <w:r>
        <w:rPr>
          <w:rFonts w:ascii="仿宋" w:hAnsi="仿宋" w:eastAsia="仿宋" w:cs="仿宋"/>
          <w:kern w:val="0"/>
          <w:sz w:val="32"/>
          <w:szCs w:val="32"/>
        </w:rPr>
        <w:t>主要包括：基本工资</w:t>
      </w:r>
      <w:r>
        <w:rPr>
          <w:rFonts w:hint="eastAsia" w:ascii="仿宋" w:hAnsi="仿宋" w:eastAsia="仿宋" w:cs="仿宋"/>
          <w:kern w:val="0"/>
          <w:sz w:val="32"/>
          <w:szCs w:val="32"/>
          <w:lang w:val="en-US" w:eastAsia="zh-CN"/>
        </w:rPr>
        <w:t>194.3万元</w:t>
      </w:r>
      <w:r>
        <w:rPr>
          <w:rFonts w:ascii="仿宋" w:hAnsi="仿宋" w:eastAsia="仿宋" w:cs="仿宋"/>
          <w:kern w:val="0"/>
          <w:sz w:val="32"/>
          <w:szCs w:val="32"/>
        </w:rPr>
        <w:t>、津贴补贴</w:t>
      </w:r>
      <w:r>
        <w:rPr>
          <w:rFonts w:hint="eastAsia" w:ascii="仿宋" w:hAnsi="仿宋" w:eastAsia="仿宋" w:cs="仿宋"/>
          <w:kern w:val="0"/>
          <w:sz w:val="32"/>
          <w:szCs w:val="32"/>
          <w:lang w:val="en-US" w:eastAsia="zh-CN"/>
        </w:rPr>
        <w:t>70万元</w:t>
      </w:r>
      <w:r>
        <w:rPr>
          <w:rFonts w:ascii="仿宋" w:hAnsi="仿宋" w:eastAsia="仿宋" w:cs="仿宋"/>
          <w:kern w:val="0"/>
          <w:sz w:val="32"/>
          <w:szCs w:val="32"/>
        </w:rPr>
        <w:t>、奖金</w:t>
      </w:r>
      <w:r>
        <w:rPr>
          <w:rFonts w:hint="eastAsia" w:ascii="仿宋" w:hAnsi="仿宋" w:eastAsia="仿宋" w:cs="仿宋"/>
          <w:kern w:val="0"/>
          <w:sz w:val="32"/>
          <w:szCs w:val="32"/>
          <w:lang w:val="en-US" w:eastAsia="zh-CN"/>
        </w:rPr>
        <w:t>25万元</w:t>
      </w:r>
      <w:r>
        <w:rPr>
          <w:rFonts w:ascii="仿宋" w:hAnsi="仿宋" w:eastAsia="仿宋" w:cs="仿宋"/>
          <w:kern w:val="0"/>
          <w:sz w:val="32"/>
          <w:szCs w:val="32"/>
        </w:rPr>
        <w:t>、绩效工资</w:t>
      </w:r>
      <w:r>
        <w:rPr>
          <w:rFonts w:hint="eastAsia" w:ascii="仿宋" w:hAnsi="仿宋" w:eastAsia="仿宋" w:cs="仿宋"/>
          <w:kern w:val="0"/>
          <w:sz w:val="32"/>
          <w:szCs w:val="32"/>
          <w:lang w:val="en-US" w:eastAsia="zh-CN"/>
        </w:rPr>
        <w:t>105万元</w:t>
      </w:r>
      <w:r>
        <w:rPr>
          <w:rFonts w:ascii="仿宋" w:hAnsi="仿宋" w:eastAsia="仿宋" w:cs="仿宋"/>
          <w:kern w:val="0"/>
          <w:sz w:val="32"/>
          <w:szCs w:val="32"/>
        </w:rPr>
        <w:t>、机关事业单位基本养老保险缴费</w:t>
      </w:r>
      <w:r>
        <w:rPr>
          <w:rFonts w:hint="eastAsia" w:ascii="仿宋" w:hAnsi="仿宋" w:eastAsia="仿宋" w:cs="仿宋"/>
          <w:kern w:val="0"/>
          <w:sz w:val="32"/>
          <w:szCs w:val="32"/>
          <w:lang w:val="en-US" w:eastAsia="zh-CN"/>
        </w:rPr>
        <w:t>47.5万元</w:t>
      </w:r>
      <w:r>
        <w:rPr>
          <w:rFonts w:ascii="仿宋" w:hAnsi="仿宋" w:eastAsia="仿宋" w:cs="仿宋"/>
          <w:kern w:val="0"/>
          <w:sz w:val="32"/>
          <w:szCs w:val="32"/>
        </w:rPr>
        <w:t>、职业年金缴费</w:t>
      </w:r>
      <w:r>
        <w:rPr>
          <w:rFonts w:hint="eastAsia" w:ascii="仿宋" w:hAnsi="仿宋" w:eastAsia="仿宋" w:cs="仿宋"/>
          <w:kern w:val="0"/>
          <w:sz w:val="32"/>
          <w:szCs w:val="32"/>
          <w:lang w:val="en-US" w:eastAsia="zh-CN"/>
        </w:rPr>
        <w:t>37.65万元</w:t>
      </w:r>
      <w:r>
        <w:rPr>
          <w:rFonts w:ascii="仿宋" w:hAnsi="仿宋" w:eastAsia="仿宋" w:cs="仿宋"/>
          <w:kern w:val="0"/>
          <w:sz w:val="32"/>
          <w:szCs w:val="32"/>
        </w:rPr>
        <w:t>、职工基本医疗保险缴费</w:t>
      </w:r>
      <w:r>
        <w:rPr>
          <w:rFonts w:hint="eastAsia" w:ascii="仿宋" w:hAnsi="仿宋" w:eastAsia="仿宋" w:cs="仿宋"/>
          <w:kern w:val="0"/>
          <w:sz w:val="32"/>
          <w:szCs w:val="32"/>
          <w:lang w:val="en-US" w:eastAsia="zh-CN"/>
        </w:rPr>
        <w:t>30.31万元</w:t>
      </w:r>
      <w:r>
        <w:rPr>
          <w:rFonts w:ascii="仿宋" w:hAnsi="仿宋" w:eastAsia="仿宋" w:cs="仿宋"/>
          <w:kern w:val="0"/>
          <w:sz w:val="32"/>
          <w:szCs w:val="32"/>
        </w:rPr>
        <w:t>、</w:t>
      </w:r>
      <w:r>
        <w:rPr>
          <w:rFonts w:hint="eastAsia" w:ascii="仿宋" w:hAnsi="仿宋" w:eastAsia="仿宋" w:cs="仿宋"/>
          <w:kern w:val="0"/>
          <w:sz w:val="32"/>
          <w:szCs w:val="32"/>
          <w:lang w:val="en-US" w:eastAsia="zh-CN"/>
        </w:rPr>
        <w:t>其他社会保障缴费3.8万元、</w:t>
      </w:r>
      <w:r>
        <w:rPr>
          <w:rFonts w:ascii="仿宋" w:hAnsi="仿宋" w:eastAsia="仿宋" w:cs="仿宋"/>
          <w:kern w:val="0"/>
          <w:sz w:val="32"/>
          <w:szCs w:val="32"/>
        </w:rPr>
        <w:t>公务员医疗补助缴费</w:t>
      </w:r>
      <w:r>
        <w:rPr>
          <w:rFonts w:hint="eastAsia" w:ascii="仿宋" w:hAnsi="仿宋" w:eastAsia="仿宋" w:cs="仿宋"/>
          <w:kern w:val="0"/>
          <w:sz w:val="32"/>
          <w:szCs w:val="32"/>
          <w:lang w:val="en-US" w:eastAsia="zh-CN"/>
        </w:rPr>
        <w:t>5.63万元</w:t>
      </w:r>
      <w:r>
        <w:rPr>
          <w:rFonts w:ascii="仿宋" w:hAnsi="仿宋" w:eastAsia="仿宋" w:cs="仿宋"/>
          <w:kern w:val="0"/>
          <w:sz w:val="32"/>
          <w:szCs w:val="32"/>
        </w:rPr>
        <w:t>、住房公积金</w:t>
      </w:r>
      <w:r>
        <w:rPr>
          <w:rFonts w:hint="eastAsia" w:ascii="仿宋" w:hAnsi="仿宋" w:eastAsia="仿宋" w:cs="仿宋"/>
          <w:kern w:val="0"/>
          <w:sz w:val="32"/>
          <w:szCs w:val="32"/>
          <w:lang w:val="en-US" w:eastAsia="zh-CN"/>
        </w:rPr>
        <w:t>35.98万元</w:t>
      </w:r>
      <w:r>
        <w:rPr>
          <w:rFonts w:ascii="仿宋" w:hAnsi="仿宋" w:eastAsia="仿宋" w:cs="仿宋"/>
          <w:kern w:val="0"/>
          <w:sz w:val="32"/>
          <w:szCs w:val="32"/>
        </w:rPr>
        <w:t>、其他工资福利支出</w:t>
      </w:r>
      <w:r>
        <w:rPr>
          <w:rFonts w:hint="eastAsia" w:ascii="仿宋" w:hAnsi="仿宋" w:eastAsia="仿宋" w:cs="仿宋"/>
          <w:kern w:val="0"/>
          <w:sz w:val="32"/>
          <w:szCs w:val="32"/>
          <w:lang w:val="en-US" w:eastAsia="zh-CN"/>
        </w:rPr>
        <w:t>375万元</w:t>
      </w:r>
      <w:r>
        <w:rPr>
          <w:rFonts w:ascii="仿宋" w:hAnsi="仿宋" w:eastAsia="仿宋" w:cs="仿宋"/>
          <w:kern w:val="0"/>
          <w:sz w:val="32"/>
          <w:szCs w:val="32"/>
        </w:rPr>
        <w:t>、退休费</w:t>
      </w:r>
      <w:r>
        <w:rPr>
          <w:rFonts w:hint="eastAsia" w:ascii="仿宋" w:hAnsi="仿宋" w:eastAsia="仿宋" w:cs="仿宋"/>
          <w:kern w:val="0"/>
          <w:sz w:val="32"/>
          <w:szCs w:val="32"/>
          <w:lang w:val="en-US" w:eastAsia="zh-CN"/>
        </w:rPr>
        <w:t>13.16万元</w:t>
      </w:r>
      <w:r>
        <w:rPr>
          <w:rFonts w:ascii="仿宋" w:hAnsi="仿宋" w:eastAsia="仿宋" w:cs="仿宋"/>
          <w:kern w:val="0"/>
          <w:sz w:val="32"/>
          <w:szCs w:val="32"/>
        </w:rPr>
        <w:t>。</w:t>
      </w:r>
    </w:p>
    <w:p w14:paraId="1E3A4D2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（二）公用经费</w:t>
      </w:r>
      <w:r>
        <w:rPr>
          <w:rFonts w:eastAsia="Times New Roman"/>
          <w:kern w:val="0"/>
          <w:sz w:val="32"/>
          <w:szCs w:val="32"/>
          <w:u w:val="single"/>
          <w:lang w:eastAsia="en-US"/>
        </w:rPr>
        <w:t xml:space="preserve"> 0.43</w:t>
      </w:r>
      <w:r>
        <w:rPr>
          <w:rFonts w:ascii="仿宋" w:hAnsi="仿宋" w:eastAsia="仿宋" w:cs="仿宋"/>
          <w:b/>
          <w:bCs/>
          <w:kern w:val="0"/>
          <w:sz w:val="32"/>
          <w:szCs w:val="32"/>
        </w:rPr>
        <w:t>万元。</w:t>
      </w:r>
      <w:r>
        <w:rPr>
          <w:rFonts w:ascii="仿宋" w:hAnsi="仿宋" w:eastAsia="仿宋" w:cs="仿宋"/>
          <w:kern w:val="0"/>
          <w:sz w:val="32"/>
          <w:szCs w:val="32"/>
        </w:rPr>
        <w:t>主要包括：其他商品和服务支出</w:t>
      </w:r>
      <w:r>
        <w:rPr>
          <w:rFonts w:hint="eastAsia" w:ascii="仿宋" w:hAnsi="仿宋" w:eastAsia="仿宋" w:cs="仿宋"/>
          <w:kern w:val="0"/>
          <w:sz w:val="32"/>
          <w:szCs w:val="32"/>
          <w:lang w:val="en-US" w:eastAsia="zh-CN"/>
        </w:rPr>
        <w:t>0.43万元</w:t>
      </w:r>
      <w:r>
        <w:rPr>
          <w:rFonts w:ascii="仿宋" w:hAnsi="仿宋" w:eastAsia="仿宋" w:cs="仿宋"/>
          <w:kern w:val="0"/>
          <w:sz w:val="32"/>
          <w:szCs w:val="32"/>
        </w:rPr>
        <w:t>。</w:t>
      </w:r>
    </w:p>
    <w:p w14:paraId="4F2E1C46">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40199BD7">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年度一般公共预算财政拨款项目支出决算</w:t>
      </w:r>
      <w:r>
        <w:rPr>
          <w:rFonts w:eastAsia="Times New Roman"/>
          <w:kern w:val="0"/>
          <w:sz w:val="32"/>
          <w:szCs w:val="32"/>
          <w:u w:val="single"/>
          <w:lang w:eastAsia="en-US"/>
        </w:rPr>
        <w:t xml:space="preserve"> 469.90</w:t>
      </w:r>
      <w:r>
        <w:rPr>
          <w:rFonts w:ascii="仿宋" w:hAnsi="仿宋" w:eastAsia="仿宋" w:cs="仿宋"/>
          <w:kern w:val="0"/>
          <w:sz w:val="32"/>
          <w:szCs w:val="32"/>
        </w:rPr>
        <w:t>万元，其中：</w:t>
      </w:r>
    </w:p>
    <w:p w14:paraId="5A5B7FD6">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（一）工资福利支出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14:paraId="06F4FD9D">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（二）商品和服务支出</w:t>
      </w:r>
      <w:r>
        <w:rPr>
          <w:rFonts w:eastAsia="Times New Roman"/>
          <w:kern w:val="0"/>
          <w:sz w:val="32"/>
          <w:szCs w:val="32"/>
          <w:u w:val="single"/>
          <w:lang w:eastAsia="en-US"/>
        </w:rPr>
        <w:t xml:space="preserve"> 469.90</w:t>
      </w:r>
      <w:r>
        <w:rPr>
          <w:rFonts w:ascii="仿宋" w:hAnsi="仿宋" w:eastAsia="仿宋" w:cs="仿宋"/>
          <w:b/>
          <w:bCs/>
          <w:kern w:val="0"/>
          <w:sz w:val="32"/>
          <w:szCs w:val="32"/>
        </w:rPr>
        <w:t>万元。</w:t>
      </w:r>
      <w:r>
        <w:rPr>
          <w:rFonts w:ascii="仿宋" w:hAnsi="仿宋" w:eastAsia="仿宋" w:cs="仿宋"/>
          <w:kern w:val="0"/>
          <w:sz w:val="32"/>
          <w:szCs w:val="32"/>
        </w:rPr>
        <w:t>主要包括：办公费</w:t>
      </w:r>
      <w:r>
        <w:rPr>
          <w:rFonts w:hint="eastAsia" w:ascii="仿宋" w:hAnsi="仿宋" w:eastAsia="仿宋" w:cs="仿宋"/>
          <w:kern w:val="0"/>
          <w:sz w:val="32"/>
          <w:szCs w:val="32"/>
          <w:lang w:val="en-US" w:eastAsia="zh-CN"/>
        </w:rPr>
        <w:t>45.2万元、</w:t>
      </w:r>
      <w:r>
        <w:rPr>
          <w:rFonts w:ascii="仿宋" w:hAnsi="仿宋" w:eastAsia="仿宋" w:cs="仿宋"/>
          <w:kern w:val="0"/>
          <w:sz w:val="32"/>
          <w:szCs w:val="32"/>
        </w:rPr>
        <w:t>印刷费</w:t>
      </w:r>
      <w:r>
        <w:rPr>
          <w:rFonts w:hint="eastAsia" w:ascii="仿宋" w:hAnsi="仿宋" w:eastAsia="仿宋" w:cs="仿宋"/>
          <w:kern w:val="0"/>
          <w:sz w:val="32"/>
          <w:szCs w:val="32"/>
          <w:lang w:val="en-US" w:eastAsia="zh-CN"/>
        </w:rPr>
        <w:t>2.9万元</w:t>
      </w:r>
      <w:r>
        <w:rPr>
          <w:rFonts w:ascii="仿宋" w:hAnsi="仿宋" w:eastAsia="仿宋" w:cs="仿宋"/>
          <w:kern w:val="0"/>
          <w:sz w:val="32"/>
          <w:szCs w:val="32"/>
        </w:rPr>
        <w:t>、水费</w:t>
      </w:r>
      <w:r>
        <w:rPr>
          <w:rFonts w:hint="eastAsia" w:ascii="仿宋" w:hAnsi="仿宋" w:eastAsia="仿宋" w:cs="仿宋"/>
          <w:kern w:val="0"/>
          <w:sz w:val="32"/>
          <w:szCs w:val="32"/>
          <w:lang w:val="en-US" w:eastAsia="zh-CN"/>
        </w:rPr>
        <w:t>0.4万元</w:t>
      </w:r>
      <w:r>
        <w:rPr>
          <w:rFonts w:ascii="仿宋" w:hAnsi="仿宋" w:eastAsia="仿宋" w:cs="仿宋"/>
          <w:kern w:val="0"/>
          <w:sz w:val="32"/>
          <w:szCs w:val="32"/>
        </w:rPr>
        <w:t>、电费</w:t>
      </w:r>
      <w:r>
        <w:rPr>
          <w:rFonts w:hint="eastAsia" w:ascii="仿宋" w:hAnsi="仿宋" w:eastAsia="仿宋" w:cs="仿宋"/>
          <w:kern w:val="0"/>
          <w:sz w:val="32"/>
          <w:szCs w:val="32"/>
          <w:lang w:val="en-US" w:eastAsia="zh-CN"/>
        </w:rPr>
        <w:t>12万元</w:t>
      </w:r>
      <w:r>
        <w:rPr>
          <w:rFonts w:ascii="仿宋" w:hAnsi="仿宋" w:eastAsia="仿宋" w:cs="仿宋"/>
          <w:kern w:val="0"/>
          <w:sz w:val="32"/>
          <w:szCs w:val="32"/>
        </w:rPr>
        <w:t>、邮电费</w:t>
      </w:r>
      <w:r>
        <w:rPr>
          <w:rFonts w:hint="eastAsia" w:ascii="仿宋" w:hAnsi="仿宋" w:eastAsia="仿宋" w:cs="仿宋"/>
          <w:kern w:val="0"/>
          <w:sz w:val="32"/>
          <w:szCs w:val="32"/>
          <w:lang w:val="en-US" w:eastAsia="zh-CN"/>
        </w:rPr>
        <w:t>5.8万元</w:t>
      </w:r>
      <w:r>
        <w:rPr>
          <w:rFonts w:ascii="仿宋" w:hAnsi="仿宋" w:eastAsia="仿宋" w:cs="仿宋"/>
          <w:kern w:val="0"/>
          <w:sz w:val="32"/>
          <w:szCs w:val="32"/>
        </w:rPr>
        <w:t>、取暖费</w:t>
      </w:r>
      <w:r>
        <w:rPr>
          <w:rFonts w:hint="eastAsia" w:ascii="仿宋" w:hAnsi="仿宋" w:eastAsia="仿宋" w:cs="仿宋"/>
          <w:kern w:val="0"/>
          <w:sz w:val="32"/>
          <w:szCs w:val="32"/>
          <w:lang w:val="en-US" w:eastAsia="zh-CN"/>
        </w:rPr>
        <w:t>44.6万元</w:t>
      </w:r>
      <w:r>
        <w:rPr>
          <w:rFonts w:ascii="仿宋" w:hAnsi="仿宋" w:eastAsia="仿宋" w:cs="仿宋"/>
          <w:kern w:val="0"/>
          <w:sz w:val="32"/>
          <w:szCs w:val="32"/>
        </w:rPr>
        <w:t>、物业管理费</w:t>
      </w:r>
      <w:r>
        <w:rPr>
          <w:rFonts w:hint="eastAsia" w:ascii="仿宋" w:hAnsi="仿宋" w:eastAsia="仿宋" w:cs="仿宋"/>
          <w:kern w:val="0"/>
          <w:sz w:val="32"/>
          <w:szCs w:val="32"/>
          <w:lang w:val="en-US" w:eastAsia="zh-CN"/>
        </w:rPr>
        <w:t>29万元</w:t>
      </w:r>
      <w:r>
        <w:rPr>
          <w:rFonts w:ascii="仿宋" w:hAnsi="仿宋" w:eastAsia="仿宋" w:cs="仿宋"/>
          <w:kern w:val="0"/>
          <w:sz w:val="32"/>
          <w:szCs w:val="32"/>
        </w:rPr>
        <w:t>、差旅费</w:t>
      </w:r>
      <w:r>
        <w:rPr>
          <w:rFonts w:hint="eastAsia" w:ascii="仿宋" w:hAnsi="仿宋" w:eastAsia="仿宋" w:cs="仿宋"/>
          <w:kern w:val="0"/>
          <w:sz w:val="32"/>
          <w:szCs w:val="32"/>
          <w:lang w:val="en-US" w:eastAsia="zh-CN"/>
        </w:rPr>
        <w:t>150万元</w:t>
      </w:r>
      <w:r>
        <w:rPr>
          <w:rFonts w:ascii="仿宋" w:hAnsi="仿宋" w:eastAsia="仿宋" w:cs="仿宋"/>
          <w:kern w:val="0"/>
          <w:sz w:val="32"/>
          <w:szCs w:val="32"/>
        </w:rPr>
        <w:t>、维修（护）费</w:t>
      </w:r>
      <w:r>
        <w:rPr>
          <w:rFonts w:hint="eastAsia" w:ascii="仿宋" w:hAnsi="仿宋" w:eastAsia="仿宋" w:cs="仿宋"/>
          <w:kern w:val="0"/>
          <w:sz w:val="32"/>
          <w:szCs w:val="32"/>
          <w:lang w:val="en-US" w:eastAsia="zh-CN"/>
        </w:rPr>
        <w:t>51万元</w:t>
      </w:r>
      <w:r>
        <w:rPr>
          <w:rFonts w:ascii="仿宋" w:hAnsi="仿宋" w:eastAsia="仿宋" w:cs="仿宋"/>
          <w:kern w:val="0"/>
          <w:sz w:val="32"/>
          <w:szCs w:val="32"/>
        </w:rPr>
        <w:t>、专用材料费</w:t>
      </w:r>
      <w:r>
        <w:rPr>
          <w:rFonts w:hint="eastAsia" w:ascii="仿宋" w:hAnsi="仿宋" w:eastAsia="仿宋" w:cs="仿宋"/>
          <w:kern w:val="0"/>
          <w:sz w:val="32"/>
          <w:szCs w:val="32"/>
          <w:lang w:val="en-US" w:eastAsia="zh-CN"/>
        </w:rPr>
        <w:t>38万元</w:t>
      </w:r>
      <w:r>
        <w:rPr>
          <w:rFonts w:ascii="仿宋" w:hAnsi="仿宋" w:eastAsia="仿宋" w:cs="仿宋"/>
          <w:kern w:val="0"/>
          <w:sz w:val="32"/>
          <w:szCs w:val="32"/>
        </w:rPr>
        <w:t>、委托业务费</w:t>
      </w:r>
      <w:r>
        <w:rPr>
          <w:rFonts w:hint="eastAsia" w:ascii="仿宋" w:hAnsi="仿宋" w:eastAsia="仿宋" w:cs="仿宋"/>
          <w:kern w:val="0"/>
          <w:sz w:val="32"/>
          <w:szCs w:val="32"/>
          <w:lang w:val="en-US" w:eastAsia="zh-CN"/>
        </w:rPr>
        <w:t>56万元、</w:t>
      </w:r>
      <w:r>
        <w:rPr>
          <w:rFonts w:ascii="仿宋" w:hAnsi="仿宋" w:eastAsia="仿宋" w:cs="仿宋"/>
          <w:kern w:val="0"/>
          <w:sz w:val="32"/>
          <w:szCs w:val="32"/>
        </w:rPr>
        <w:t>公务用车运行维护费</w:t>
      </w:r>
      <w:r>
        <w:rPr>
          <w:rFonts w:hint="eastAsia" w:ascii="仿宋" w:hAnsi="仿宋" w:eastAsia="仿宋" w:cs="仿宋"/>
          <w:kern w:val="0"/>
          <w:sz w:val="32"/>
          <w:szCs w:val="32"/>
          <w:lang w:val="en-US" w:eastAsia="zh-CN"/>
        </w:rPr>
        <w:t>35万元</w:t>
      </w:r>
      <w:r>
        <w:rPr>
          <w:rFonts w:ascii="仿宋" w:hAnsi="仿宋" w:eastAsia="仿宋" w:cs="仿宋"/>
          <w:kern w:val="0"/>
          <w:sz w:val="32"/>
          <w:szCs w:val="32"/>
        </w:rPr>
        <w:t>。</w:t>
      </w:r>
    </w:p>
    <w:p w14:paraId="468134FD">
      <w:pPr>
        <w:pStyle w:val="28"/>
        <w:widowControl/>
        <w:spacing w:before="240" w:after="240" w:line="560" w:lineRule="atLeast"/>
        <w:ind w:firstLine="640"/>
        <w:jc w:val="left"/>
        <w:rPr>
          <w:rFonts w:ascii="仿宋" w:hAnsi="仿宋" w:eastAsia="仿宋" w:cs="仿宋"/>
          <w:b/>
          <w:bCs/>
          <w:kern w:val="0"/>
          <w:sz w:val="32"/>
          <w:szCs w:val="32"/>
        </w:rPr>
      </w:pPr>
      <w:r>
        <w:rPr>
          <w:rFonts w:ascii="仿宋" w:hAnsi="仿宋" w:eastAsia="仿宋" w:cs="仿宋"/>
          <w:b/>
          <w:bCs/>
          <w:kern w:val="0"/>
          <w:sz w:val="32"/>
          <w:szCs w:val="32"/>
        </w:rPr>
        <w:t>（三）资本性支出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p>
    <w:p w14:paraId="2933BB29">
      <w:pPr>
        <w:pStyle w:val="28"/>
        <w:widowControl/>
        <w:spacing w:before="240" w:after="240" w:line="560" w:lineRule="atLeast"/>
        <w:ind w:firstLine="640"/>
        <w:jc w:val="left"/>
        <w:rPr>
          <w:rFonts w:ascii="仿宋" w:hAnsi="仿宋" w:eastAsia="仿宋" w:cs="仿宋"/>
          <w:color w:val="000AFF"/>
          <w:kern w:val="0"/>
          <w:sz w:val="32"/>
          <w:szCs w:val="32"/>
        </w:rPr>
      </w:pPr>
    </w:p>
    <w:p w14:paraId="317E2513">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69464014">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40C07BC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年度财政拨款“三公”经费全年预算</w:t>
      </w:r>
      <w:r>
        <w:rPr>
          <w:rFonts w:eastAsia="Times New Roman"/>
          <w:kern w:val="0"/>
          <w:sz w:val="32"/>
          <w:szCs w:val="32"/>
          <w:u w:val="single"/>
          <w:lang w:eastAsia="en-US"/>
        </w:rPr>
        <w:t xml:space="preserve"> 35.00</w:t>
      </w:r>
      <w:r>
        <w:rPr>
          <w:rFonts w:ascii="仿宋" w:hAnsi="仿宋" w:eastAsia="仿宋" w:cs="仿宋"/>
          <w:kern w:val="0"/>
          <w:sz w:val="32"/>
          <w:szCs w:val="32"/>
        </w:rPr>
        <w:t>万元，支出决算</w:t>
      </w:r>
      <w:r>
        <w:rPr>
          <w:rFonts w:eastAsia="Times New Roman"/>
          <w:kern w:val="0"/>
          <w:sz w:val="32"/>
          <w:szCs w:val="32"/>
          <w:u w:val="single"/>
          <w:lang w:eastAsia="en-US"/>
        </w:rPr>
        <w:t xml:space="preserve"> 35.00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。公务用车购置及运行维护费全年预算</w:t>
      </w:r>
      <w:r>
        <w:rPr>
          <w:rFonts w:eastAsia="Times New Roman"/>
          <w:kern w:val="0"/>
          <w:sz w:val="32"/>
          <w:szCs w:val="32"/>
          <w:u w:val="single"/>
          <w:lang w:eastAsia="en-US"/>
        </w:rPr>
        <w:t xml:space="preserve"> 35.00</w:t>
      </w:r>
      <w:r>
        <w:rPr>
          <w:rFonts w:ascii="仿宋" w:hAnsi="仿宋" w:eastAsia="仿宋" w:cs="仿宋"/>
          <w:kern w:val="0"/>
          <w:sz w:val="32"/>
          <w:szCs w:val="32"/>
        </w:rPr>
        <w:t>万元，支出决算</w:t>
      </w:r>
      <w:r>
        <w:rPr>
          <w:rFonts w:eastAsia="Times New Roman"/>
          <w:kern w:val="0"/>
          <w:sz w:val="32"/>
          <w:szCs w:val="32"/>
          <w:u w:val="single"/>
          <w:lang w:eastAsia="en-US"/>
        </w:rPr>
        <w:t xml:space="preserve"> 35.00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；公务接待费全年预算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r>
        <w:rPr>
          <w:rFonts w:eastAsia="Times New Roman"/>
          <w:kern w:val="0"/>
          <w:sz w:val="32"/>
          <w:szCs w:val="32"/>
          <w:lang w:eastAsia="en-US"/>
        </w:rPr>
        <w:t>2025</w:t>
      </w:r>
      <w:r>
        <w:rPr>
          <w:rFonts w:ascii="仿宋" w:hAnsi="仿宋" w:eastAsia="仿宋" w:cs="仿宋"/>
          <w:kern w:val="0"/>
          <w:sz w:val="32"/>
          <w:szCs w:val="32"/>
        </w:rPr>
        <w:t>年度一般公共预算财政拨款“三公”经费全年预算</w:t>
      </w:r>
      <w:r>
        <w:rPr>
          <w:rFonts w:eastAsia="Times New Roman"/>
          <w:kern w:val="0"/>
          <w:sz w:val="32"/>
          <w:szCs w:val="32"/>
          <w:u w:val="single"/>
          <w:lang w:eastAsia="en-US"/>
        </w:rPr>
        <w:t xml:space="preserve"> 35.00</w:t>
      </w:r>
      <w:r>
        <w:rPr>
          <w:rFonts w:ascii="仿宋" w:hAnsi="仿宋" w:eastAsia="仿宋" w:cs="仿宋"/>
          <w:kern w:val="0"/>
          <w:sz w:val="32"/>
          <w:szCs w:val="32"/>
        </w:rPr>
        <w:t>万元，支出决算</w:t>
      </w:r>
      <w:r>
        <w:rPr>
          <w:rFonts w:eastAsia="Times New Roman"/>
          <w:kern w:val="0"/>
          <w:sz w:val="32"/>
          <w:szCs w:val="32"/>
          <w:u w:val="single"/>
          <w:lang w:eastAsia="en-US"/>
        </w:rPr>
        <w:t xml:space="preserve"> 35.00</w:t>
      </w:r>
      <w:r>
        <w:rPr>
          <w:rFonts w:ascii="仿宋" w:hAnsi="仿宋" w:eastAsia="仿宋" w:cs="仿宋"/>
          <w:kern w:val="0"/>
          <w:sz w:val="32"/>
          <w:szCs w:val="32"/>
        </w:rPr>
        <w:t>万元，与预算差异原因</w:t>
      </w:r>
      <w:r>
        <w:rPr>
          <w:rFonts w:hint="eastAsia" w:ascii="仿宋" w:hAnsi="仿宋" w:eastAsia="仿宋" w:cs="仿宋"/>
          <w:kern w:val="0"/>
          <w:sz w:val="32"/>
          <w:szCs w:val="32"/>
          <w:lang w:val="en-US" w:eastAsia="zh-CN"/>
        </w:rPr>
        <w:t>为无</w:t>
      </w:r>
      <w:r>
        <w:rPr>
          <w:rFonts w:ascii="仿宋" w:hAnsi="仿宋" w:eastAsia="仿宋" w:cs="仿宋"/>
          <w:kern w:val="0"/>
          <w:sz w:val="32"/>
          <w:szCs w:val="32"/>
        </w:rPr>
        <w:t>差异。</w:t>
      </w:r>
    </w:p>
    <w:p w14:paraId="6248EF7F">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61EC6FF2">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年度财政拨款“三公”经费支出</w:t>
      </w:r>
      <w:r>
        <w:rPr>
          <w:rFonts w:eastAsia="Times New Roman"/>
          <w:kern w:val="0"/>
          <w:sz w:val="32"/>
          <w:szCs w:val="32"/>
          <w:u w:val="single"/>
          <w:lang w:eastAsia="en-US"/>
        </w:rPr>
        <w:t xml:space="preserve"> 35.00</w:t>
      </w:r>
      <w:r>
        <w:rPr>
          <w:rFonts w:ascii="仿宋" w:hAnsi="仿宋" w:eastAsia="仿宋" w:cs="仿宋"/>
          <w:kern w:val="0"/>
          <w:sz w:val="32"/>
          <w:szCs w:val="32"/>
        </w:rPr>
        <w:t>万元。因公出国（境）费支出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；公务用车购置及运行维护费支出</w:t>
      </w:r>
      <w:r>
        <w:rPr>
          <w:rFonts w:eastAsia="Times New Roman"/>
          <w:kern w:val="0"/>
          <w:sz w:val="32"/>
          <w:szCs w:val="32"/>
          <w:u w:val="single"/>
          <w:lang w:eastAsia="en-US"/>
        </w:rPr>
        <w:t xml:space="preserve"> 35.00</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；公务接待费支出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0DFE5846">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b/>
          <w:bCs/>
          <w:kern w:val="0"/>
          <w:sz w:val="32"/>
          <w:szCs w:val="32"/>
          <w:lang w:val="en-US" w:eastAsia="zh-CN"/>
        </w:rPr>
        <w:t>1</w:t>
      </w:r>
      <w:r>
        <w:rPr>
          <w:rFonts w:ascii="仿宋" w:hAnsi="仿宋" w:eastAsia="仿宋" w:cs="仿宋"/>
          <w:b/>
          <w:bCs/>
          <w:kern w:val="0"/>
          <w:sz w:val="32"/>
          <w:szCs w:val="32"/>
          <w:lang w:eastAsia="en-US"/>
        </w:rPr>
        <w:t>.</w:t>
      </w:r>
      <w:r>
        <w:rPr>
          <w:rFonts w:ascii="仿宋" w:hAnsi="仿宋" w:eastAsia="仿宋" w:cs="仿宋"/>
          <w:b/>
          <w:bCs/>
          <w:kern w:val="0"/>
          <w:sz w:val="32"/>
          <w:szCs w:val="32"/>
        </w:rPr>
        <w:t>公务用车购置及运行维护费支出</w:t>
      </w:r>
      <w:r>
        <w:rPr>
          <w:rFonts w:eastAsia="Times New Roman"/>
          <w:kern w:val="0"/>
          <w:sz w:val="32"/>
          <w:szCs w:val="32"/>
          <w:u w:val="single"/>
          <w:lang w:eastAsia="en-US"/>
        </w:rPr>
        <w:t xml:space="preserve"> 35.00</w:t>
      </w:r>
      <w:r>
        <w:rPr>
          <w:rFonts w:ascii="仿宋" w:hAnsi="仿宋" w:eastAsia="仿宋" w:cs="仿宋"/>
          <w:kern w:val="0"/>
          <w:sz w:val="32"/>
          <w:szCs w:val="32"/>
        </w:rPr>
        <w:t>万元。其中：</w:t>
      </w:r>
    </w:p>
    <w:p w14:paraId="7864605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hint="eastAsia" w:ascii="仿宋" w:hAnsi="仿宋" w:eastAsia="仿宋" w:cs="仿宋"/>
          <w:b/>
          <w:bCs/>
          <w:kern w:val="0"/>
          <w:sz w:val="32"/>
          <w:szCs w:val="32"/>
          <w:lang w:val="en-US" w:eastAsia="zh-CN"/>
        </w:rPr>
        <w:t>1</w:t>
      </w:r>
      <w:r>
        <w:rPr>
          <w:rFonts w:ascii="仿宋" w:hAnsi="仿宋" w:eastAsia="仿宋" w:cs="仿宋"/>
          <w:b/>
          <w:bCs/>
          <w:kern w:val="0"/>
          <w:sz w:val="32"/>
          <w:szCs w:val="32"/>
        </w:rPr>
        <w:t>）公务用车运行维护费支出</w:t>
      </w:r>
      <w:r>
        <w:rPr>
          <w:rFonts w:eastAsia="Times New Roman"/>
          <w:kern w:val="0"/>
          <w:sz w:val="32"/>
          <w:szCs w:val="32"/>
          <w:u w:val="single"/>
          <w:lang w:eastAsia="en-US"/>
        </w:rPr>
        <w:t xml:space="preserve"> 35.00</w:t>
      </w:r>
      <w:r>
        <w:rPr>
          <w:rFonts w:ascii="仿宋" w:hAnsi="仿宋" w:eastAsia="仿宋" w:cs="仿宋"/>
          <w:kern w:val="0"/>
          <w:sz w:val="32"/>
          <w:szCs w:val="32"/>
        </w:rPr>
        <w:t>万元。公务用车运行维护费主要用于按规定保留的公务用车的燃料费、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维修费、过桥过路费、保险费、安全奖励费用等支出。截至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日，使用财政拨款开支的公务用车保有量为</w:t>
      </w:r>
      <w:r>
        <w:rPr>
          <w:rFonts w:eastAsia="Times New Roman"/>
          <w:kern w:val="0"/>
          <w:sz w:val="32"/>
          <w:szCs w:val="32"/>
          <w:u w:val="single"/>
          <w:lang w:eastAsia="en-US"/>
        </w:rPr>
        <w:t xml:space="preserve">14 </w:t>
      </w:r>
      <w:r>
        <w:rPr>
          <w:rFonts w:ascii="仿宋" w:hAnsi="仿宋" w:eastAsia="仿宋" w:cs="仿宋"/>
          <w:kern w:val="0"/>
          <w:sz w:val="32"/>
          <w:szCs w:val="32"/>
        </w:rPr>
        <w:t>辆。与上年决算相比，</w:t>
      </w:r>
      <w:r>
        <w:rPr>
          <w:rFonts w:hint="eastAsia" w:ascii="仿宋" w:hAnsi="仿宋" w:eastAsia="仿宋" w:cs="仿宋"/>
          <w:kern w:val="0"/>
          <w:sz w:val="32"/>
          <w:szCs w:val="32"/>
          <w:lang w:val="en-US" w:eastAsia="zh-CN"/>
        </w:rPr>
        <w:t>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无变动</w:t>
      </w:r>
      <w:r>
        <w:rPr>
          <w:rFonts w:ascii="仿宋" w:hAnsi="仿宋" w:eastAsia="仿宋" w:cs="仿宋"/>
          <w:kern w:val="0"/>
          <w:sz w:val="32"/>
          <w:szCs w:val="32"/>
        </w:rPr>
        <w:t>。</w:t>
      </w:r>
    </w:p>
    <w:p w14:paraId="5DD7EA11">
      <w:pPr>
        <w:pStyle w:val="28"/>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仿宋" w:hAnsi="仿宋" w:eastAsia="仿宋" w:cs="仿宋"/>
          <w:b/>
          <w:bCs/>
          <w:kern w:val="0"/>
          <w:sz w:val="32"/>
          <w:szCs w:val="32"/>
          <w:lang w:eastAsia="en-US"/>
        </w:rPr>
        <w:t>.</w:t>
      </w:r>
      <w:r>
        <w:rPr>
          <w:rFonts w:ascii="仿宋" w:hAnsi="仿宋" w:eastAsia="仿宋" w:cs="仿宋"/>
          <w:b/>
          <w:bCs/>
          <w:kern w:val="0"/>
          <w:sz w:val="32"/>
          <w:szCs w:val="32"/>
        </w:rPr>
        <w:t>公务接待费支出</w:t>
      </w:r>
      <w:r>
        <w:rPr>
          <w:rFonts w:eastAsia="Times New Roman"/>
          <w:kern w:val="0"/>
          <w:sz w:val="32"/>
          <w:szCs w:val="32"/>
          <w:u w:val="single"/>
          <w:lang w:eastAsia="en-US"/>
        </w:rPr>
        <w:t xml:space="preserve"> 0</w:t>
      </w:r>
      <w:r>
        <w:rPr>
          <w:rFonts w:ascii="仿宋" w:hAnsi="仿宋" w:eastAsia="仿宋" w:cs="仿宋"/>
          <w:kern w:val="0"/>
          <w:sz w:val="32"/>
          <w:szCs w:val="32"/>
        </w:rPr>
        <w:t>万元。其中：国内公务接待支出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人次，开支内容：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；国（境）外公务接待支出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人次，开支内容：</w:t>
      </w:r>
      <w:r>
        <w:rPr>
          <w:rFonts w:hint="eastAsia" w:ascii="仿宋" w:hAnsi="仿宋" w:eastAsia="仿宋" w:cs="仿宋"/>
          <w:kern w:val="0"/>
          <w:sz w:val="32"/>
          <w:szCs w:val="32"/>
          <w:lang w:val="en-US" w:eastAsia="zh-CN"/>
        </w:rPr>
        <w:t>无</w:t>
      </w:r>
      <w:r>
        <w:rPr>
          <w:rFonts w:ascii="仿宋" w:hAnsi="仿宋" w:eastAsia="仿宋" w:cs="仿宋"/>
          <w:kern w:val="0"/>
          <w:sz w:val="32"/>
          <w:szCs w:val="32"/>
        </w:rPr>
        <w:t>。与上年决算相比，增加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年初无此项预算支出</w:t>
      </w:r>
      <w:r>
        <w:rPr>
          <w:rFonts w:ascii="仿宋" w:hAnsi="仿宋" w:eastAsia="仿宋" w:cs="仿宋"/>
          <w:kern w:val="0"/>
          <w:sz w:val="32"/>
          <w:szCs w:val="32"/>
        </w:rPr>
        <w:t>。</w:t>
      </w:r>
    </w:p>
    <w:p w14:paraId="363381AE">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3B3A84FC">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eastAsia="Times New Roman"/>
          <w:kern w:val="0"/>
          <w:sz w:val="32"/>
          <w:szCs w:val="32"/>
          <w:lang w:eastAsia="en-US"/>
        </w:rPr>
        <w:t>2025</w:t>
      </w:r>
      <w:r>
        <w:rPr>
          <w:rFonts w:ascii="仿宋" w:hAnsi="仿宋" w:eastAsia="仿宋" w:cs="仿宋"/>
          <w:kern w:val="0"/>
          <w:sz w:val="32"/>
          <w:szCs w:val="32"/>
        </w:rPr>
        <w:t>年度政府性基金预算财政拨款支出决算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，变动原因：本年无政府性基金预算财政拨款收、支、余。其中：</w:t>
      </w:r>
    </w:p>
    <w:p w14:paraId="2C1A9615">
      <w:pPr>
        <w:pStyle w:val="28"/>
        <w:widowControl/>
        <w:numPr>
          <w:ilvl w:val="0"/>
          <w:numId w:val="2"/>
        </w:numPr>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文化旅游体育与传媒支出（类）国家电影事业发展专项资金安排的支出（款）资助少数民族语电影译制（项）支出</w:t>
      </w:r>
      <w:r>
        <w:rPr>
          <w:rFonts w:hint="eastAsia"/>
          <w:kern w:val="0"/>
          <w:sz w:val="32"/>
          <w:szCs w:val="32"/>
          <w:u w:val="single"/>
          <w:lang w:val="en-US" w:eastAsia="zh-CN"/>
        </w:rPr>
        <w:t>0</w:t>
      </w:r>
      <w:r>
        <w:rPr>
          <w:rFonts w:ascii="仿宋" w:hAnsi="仿宋" w:eastAsia="仿宋" w:cs="仿宋"/>
          <w:kern w:val="0"/>
          <w:sz w:val="32"/>
          <w:szCs w:val="32"/>
        </w:rPr>
        <w:t>万元，本年无政府性基金预算财政拨款收、支、余。</w:t>
      </w:r>
    </w:p>
    <w:p w14:paraId="0452AC74">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4D29502A">
      <w:pPr>
        <w:pStyle w:val="28"/>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内蒙古自治区特种设备检验研究院锡林郭勒分院</w:t>
      </w:r>
      <w:r>
        <w:rPr>
          <w:rFonts w:eastAsia="Times New Roman"/>
          <w:kern w:val="0"/>
          <w:sz w:val="32"/>
          <w:szCs w:val="32"/>
          <w:lang w:eastAsia="en-US"/>
        </w:rPr>
        <w:t>2025</w:t>
      </w:r>
      <w:r>
        <w:rPr>
          <w:rFonts w:ascii="仿宋" w:hAnsi="仿宋" w:eastAsia="仿宋" w:cs="仿宋"/>
          <w:kern w:val="0"/>
          <w:sz w:val="32"/>
          <w:szCs w:val="32"/>
        </w:rPr>
        <w:t>年度国有资本经营预算财政拨款支出决算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，变动原因：本年无国有资本经营预算财政拨款收、支、余。其中：</w:t>
      </w:r>
    </w:p>
    <w:p w14:paraId="3E290768">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（一）国有资本经营预算支出（类）解决历史遗留问题及改革成本支出（款）“三供一业”移交补助支出（项）支出</w:t>
      </w:r>
      <w:r>
        <w:rPr>
          <w:rFonts w:hint="eastAsia"/>
          <w:kern w:val="0"/>
          <w:sz w:val="32"/>
          <w:szCs w:val="32"/>
          <w:u w:val="single"/>
          <w:lang w:val="en-US" w:eastAsia="zh-CN"/>
        </w:rPr>
        <w:t>0</w:t>
      </w:r>
      <w:r>
        <w:rPr>
          <w:rFonts w:ascii="仿宋" w:hAnsi="仿宋" w:eastAsia="仿宋" w:cs="仿宋"/>
          <w:kern w:val="0"/>
          <w:sz w:val="32"/>
          <w:szCs w:val="32"/>
        </w:rPr>
        <w:t>万元</w:t>
      </w:r>
      <w:r>
        <w:rPr>
          <w:rFonts w:hint="eastAsia" w:ascii="仿宋" w:hAnsi="仿宋" w:eastAsia="仿宋" w:cs="仿宋"/>
          <w:kern w:val="0"/>
          <w:sz w:val="32"/>
          <w:szCs w:val="32"/>
          <w:lang w:val="en-US" w:eastAsia="zh-CN"/>
        </w:rPr>
        <w:t>.</w:t>
      </w:r>
      <w:r>
        <w:rPr>
          <w:rFonts w:ascii="仿宋" w:hAnsi="仿宋" w:eastAsia="仿宋" w:cs="仿宋"/>
          <w:kern w:val="0"/>
          <w:sz w:val="32"/>
          <w:szCs w:val="32"/>
        </w:rPr>
        <w:t>本年无国有资本经营预算财政拨款收、支、余。</w:t>
      </w:r>
    </w:p>
    <w:p w14:paraId="1DBCFC31">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397AA461">
      <w:pPr>
        <w:pStyle w:val="28"/>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 xml:space="preserve">内蒙古自治区特种设备检验研究院锡林郭勒分院 </w:t>
      </w:r>
      <w:r>
        <w:rPr>
          <w:rFonts w:eastAsia="Times New Roman"/>
          <w:kern w:val="0"/>
          <w:sz w:val="32"/>
          <w:szCs w:val="32"/>
          <w:lang w:eastAsia="en-US"/>
        </w:rPr>
        <w:t>2025</w:t>
      </w:r>
      <w:r>
        <w:rPr>
          <w:rFonts w:ascii="仿宋" w:hAnsi="仿宋" w:eastAsia="仿宋" w:cs="仿宋"/>
          <w:kern w:val="0"/>
          <w:sz w:val="32"/>
          <w:szCs w:val="32"/>
        </w:rPr>
        <w:t>年度公用经费支出决算</w:t>
      </w:r>
      <w:r>
        <w:rPr>
          <w:rFonts w:hint="eastAsia"/>
          <w:kern w:val="0"/>
          <w:sz w:val="32"/>
          <w:szCs w:val="32"/>
          <w:u w:val="single"/>
          <w:lang w:val="en-US" w:eastAsia="zh-CN"/>
        </w:rPr>
        <w:t>0.43</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w:t>
      </w:r>
      <w:r>
        <w:rPr>
          <w:rFonts w:hint="eastAsia"/>
          <w:kern w:val="0"/>
          <w:sz w:val="32"/>
          <w:szCs w:val="32"/>
          <w:u w:val="single"/>
          <w:lang w:val="en-US" w:eastAsia="zh-CN"/>
        </w:rPr>
        <w:t>0.06</w:t>
      </w:r>
      <w:r>
        <w:rPr>
          <w:rFonts w:ascii="仿宋" w:hAnsi="仿宋" w:eastAsia="仿宋" w:cs="仿宋"/>
          <w:kern w:val="0"/>
          <w:sz w:val="32"/>
          <w:szCs w:val="32"/>
        </w:rPr>
        <w:t>万元，增长</w:t>
      </w:r>
      <w:r>
        <w:rPr>
          <w:rFonts w:hint="eastAsia"/>
          <w:kern w:val="0"/>
          <w:sz w:val="32"/>
          <w:szCs w:val="32"/>
          <w:u w:val="single"/>
          <w:lang w:val="en-US" w:eastAsia="zh-CN"/>
        </w:rPr>
        <w:t>15.79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退休人员较上年增加</w:t>
      </w:r>
      <w:r>
        <w:rPr>
          <w:rFonts w:ascii="仿宋" w:hAnsi="仿宋" w:eastAsia="仿宋" w:cs="仿宋"/>
          <w:kern w:val="0"/>
          <w:sz w:val="32"/>
          <w:szCs w:val="32"/>
        </w:rPr>
        <w:t>。其中，机关运行经费支出决算</w:t>
      </w:r>
      <w:r>
        <w:rPr>
          <w:rFonts w:eastAsia="Times New Roman"/>
          <w:kern w:val="0"/>
          <w:sz w:val="32"/>
          <w:szCs w:val="32"/>
          <w:u w:val="single"/>
          <w:lang w:eastAsia="en-US"/>
        </w:rPr>
        <w:t xml:space="preserve"> 0</w:t>
      </w:r>
      <w:r>
        <w:rPr>
          <w:rFonts w:ascii="仿宋" w:hAnsi="仿宋" w:eastAsia="仿宋" w:cs="仿宋"/>
          <w:kern w:val="0"/>
          <w:sz w:val="32"/>
          <w:szCs w:val="32"/>
        </w:rPr>
        <w:t>万元。比上年决算相比，增加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，变动原因：我单位类型为</w:t>
      </w:r>
      <w:r>
        <w:rPr>
          <w:rFonts w:hint="eastAsia" w:ascii="仿宋" w:hAnsi="仿宋" w:eastAsia="仿宋" w:cs="仿宋"/>
          <w:kern w:val="0"/>
          <w:sz w:val="32"/>
          <w:szCs w:val="32"/>
          <w:lang w:val="en-US" w:eastAsia="zh-CN"/>
        </w:rPr>
        <w:t>公益二类事业</w:t>
      </w:r>
      <w:r>
        <w:rPr>
          <w:rFonts w:ascii="仿宋" w:hAnsi="仿宋" w:eastAsia="仿宋" w:cs="仿宋"/>
          <w:kern w:val="0"/>
          <w:sz w:val="32"/>
          <w:szCs w:val="32"/>
        </w:rPr>
        <w:t>单位（依据政府编制管理部门确定的单位性质），无机关运行经费支出。</w:t>
      </w:r>
    </w:p>
    <w:p w14:paraId="4AFDB26E">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62D31953">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w:t>
      </w:r>
      <w:r>
        <w:rPr>
          <w:rFonts w:eastAsia="Times New Roman"/>
          <w:kern w:val="0"/>
          <w:sz w:val="32"/>
          <w:szCs w:val="32"/>
          <w:lang w:eastAsia="en-US"/>
        </w:rPr>
        <w:t>2025</w:t>
      </w:r>
      <w:r>
        <w:rPr>
          <w:rFonts w:ascii="仿宋" w:hAnsi="仿宋" w:eastAsia="仿宋" w:cs="仿宋"/>
          <w:kern w:val="0"/>
          <w:sz w:val="32"/>
          <w:szCs w:val="32"/>
        </w:rPr>
        <w:t>年度政府采购支出总额</w:t>
      </w:r>
      <w:r>
        <w:rPr>
          <w:rFonts w:eastAsia="Times New Roman"/>
          <w:kern w:val="0"/>
          <w:sz w:val="32"/>
          <w:szCs w:val="32"/>
          <w:u w:val="single"/>
          <w:lang w:eastAsia="en-US"/>
        </w:rPr>
        <w:t xml:space="preserve"> 168.74</w:t>
      </w:r>
      <w:r>
        <w:rPr>
          <w:rFonts w:ascii="仿宋" w:hAnsi="仿宋" w:eastAsia="仿宋" w:cs="仿宋"/>
          <w:kern w:val="0"/>
          <w:sz w:val="32"/>
          <w:szCs w:val="32"/>
        </w:rPr>
        <w:t>万元，其中：政府采购货物支出</w:t>
      </w:r>
      <w:r>
        <w:rPr>
          <w:rFonts w:eastAsia="Times New Roman"/>
          <w:kern w:val="0"/>
          <w:sz w:val="32"/>
          <w:szCs w:val="32"/>
          <w:u w:val="single"/>
          <w:lang w:eastAsia="en-US"/>
        </w:rPr>
        <w:t xml:space="preserve"> 104.90</w:t>
      </w:r>
      <w:r>
        <w:rPr>
          <w:rFonts w:ascii="仿宋" w:hAnsi="仿宋" w:eastAsia="仿宋" w:cs="仿宋"/>
          <w:kern w:val="0"/>
          <w:sz w:val="32"/>
          <w:szCs w:val="32"/>
        </w:rPr>
        <w:t>万元、政府采购工程支出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万元、政府采购服务支出</w:t>
      </w:r>
      <w:r>
        <w:rPr>
          <w:rFonts w:eastAsia="Times New Roman"/>
          <w:kern w:val="0"/>
          <w:sz w:val="32"/>
          <w:szCs w:val="32"/>
          <w:u w:val="single"/>
          <w:lang w:eastAsia="en-US"/>
        </w:rPr>
        <w:t xml:space="preserve"> 63.85</w:t>
      </w:r>
      <w:r>
        <w:rPr>
          <w:rFonts w:ascii="仿宋" w:hAnsi="仿宋" w:eastAsia="仿宋" w:cs="仿宋"/>
          <w:kern w:val="0"/>
          <w:sz w:val="32"/>
          <w:szCs w:val="32"/>
        </w:rPr>
        <w:t>万元。政府采购授予中小企业合同金额</w:t>
      </w:r>
      <w:r>
        <w:rPr>
          <w:rFonts w:eastAsia="Times New Roman"/>
          <w:kern w:val="0"/>
          <w:sz w:val="32"/>
          <w:szCs w:val="32"/>
          <w:u w:val="single"/>
          <w:lang w:eastAsia="en-US"/>
        </w:rPr>
        <w:t xml:space="preserve"> 137.09</w:t>
      </w:r>
      <w:r>
        <w:rPr>
          <w:rFonts w:ascii="仿宋" w:hAnsi="仿宋" w:eastAsia="仿宋" w:cs="仿宋"/>
          <w:kern w:val="0"/>
          <w:sz w:val="32"/>
          <w:szCs w:val="32"/>
        </w:rPr>
        <w:t>万元，占政府采购支出总额的</w:t>
      </w:r>
      <w:r>
        <w:rPr>
          <w:rFonts w:hint="eastAsia"/>
          <w:kern w:val="0"/>
          <w:sz w:val="32"/>
          <w:szCs w:val="32"/>
          <w:u w:val="single"/>
          <w:lang w:val="en-US" w:eastAsia="zh-CN"/>
        </w:rPr>
        <w:t>81.24</w:t>
      </w:r>
      <w:r>
        <w:rPr>
          <w:rFonts w:ascii="仿宋" w:hAnsi="仿宋" w:eastAsia="仿宋" w:cs="仿宋"/>
          <w:kern w:val="0"/>
          <w:sz w:val="32"/>
          <w:szCs w:val="32"/>
          <w:lang w:eastAsia="en-US"/>
        </w:rPr>
        <w:t>%</w:t>
      </w:r>
      <w:r>
        <w:rPr>
          <w:rFonts w:ascii="仿宋" w:hAnsi="仿宋" w:eastAsia="仿宋" w:cs="仿宋"/>
          <w:kern w:val="0"/>
          <w:sz w:val="32"/>
          <w:szCs w:val="32"/>
        </w:rPr>
        <w:t>，其中：授予小微企业合同金额</w:t>
      </w:r>
      <w:r>
        <w:rPr>
          <w:rFonts w:eastAsia="Times New Roman"/>
          <w:kern w:val="0"/>
          <w:sz w:val="32"/>
          <w:szCs w:val="32"/>
          <w:u w:val="single"/>
          <w:lang w:eastAsia="en-US"/>
        </w:rPr>
        <w:t xml:space="preserve"> 137.09</w:t>
      </w:r>
      <w:r>
        <w:rPr>
          <w:rFonts w:ascii="仿宋" w:hAnsi="仿宋" w:eastAsia="仿宋" w:cs="仿宋"/>
          <w:kern w:val="0"/>
          <w:sz w:val="32"/>
          <w:szCs w:val="32"/>
        </w:rPr>
        <w:t>万元，占政府采购支出总额的</w:t>
      </w:r>
      <w:r>
        <w:rPr>
          <w:rFonts w:hint="eastAsia"/>
          <w:kern w:val="0"/>
          <w:sz w:val="32"/>
          <w:szCs w:val="32"/>
          <w:u w:val="single"/>
          <w:lang w:val="en-US" w:eastAsia="zh-CN"/>
        </w:rPr>
        <w:t>81.24</w:t>
      </w:r>
      <w:r>
        <w:rPr>
          <w:rFonts w:ascii="仿宋" w:hAnsi="仿宋" w:eastAsia="仿宋" w:cs="仿宋"/>
          <w:kern w:val="0"/>
          <w:sz w:val="32"/>
          <w:szCs w:val="32"/>
          <w:lang w:eastAsia="en-US"/>
        </w:rPr>
        <w:t>%</w:t>
      </w:r>
      <w:r>
        <w:rPr>
          <w:rFonts w:ascii="仿宋" w:hAnsi="仿宋" w:eastAsia="仿宋" w:cs="仿宋"/>
          <w:kern w:val="0"/>
          <w:sz w:val="32"/>
          <w:szCs w:val="32"/>
        </w:rPr>
        <w:t>；货物采购授予中小企业合同金额占货物支出金额的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，工程采购授予中小企业合同金额占工程支出金额的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，服务采购授予中小企业合同金额占服务支出金额的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w:t>
      </w:r>
    </w:p>
    <w:p w14:paraId="6FFE60BB">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日，本部门（单位）共有车辆</w:t>
      </w:r>
      <w:r>
        <w:rPr>
          <w:rFonts w:eastAsia="Times New Roman"/>
          <w:kern w:val="0"/>
          <w:sz w:val="32"/>
          <w:szCs w:val="32"/>
          <w:u w:val="single"/>
          <w:lang w:eastAsia="en-US"/>
        </w:rPr>
        <w:t xml:space="preserve">14 </w:t>
      </w:r>
      <w:r>
        <w:rPr>
          <w:rFonts w:ascii="仿宋" w:hAnsi="仿宋" w:eastAsia="仿宋" w:cs="仿宋"/>
          <w:kern w:val="0"/>
          <w:sz w:val="32"/>
          <w:szCs w:val="32"/>
        </w:rPr>
        <w:t>辆，其中：副部（省）级及以上领导用车</w:t>
      </w:r>
      <w:r>
        <w:rPr>
          <w:rFonts w:eastAsia="Times New Roman"/>
          <w:kern w:val="0"/>
          <w:sz w:val="32"/>
          <w:szCs w:val="32"/>
          <w:u w:val="single"/>
          <w:lang w:eastAsia="en-US"/>
        </w:rPr>
        <w:t xml:space="preserve">0 </w:t>
      </w:r>
      <w:r>
        <w:rPr>
          <w:rFonts w:ascii="仿宋" w:hAnsi="仿宋" w:eastAsia="仿宋" w:cs="仿宋"/>
          <w:kern w:val="0"/>
          <w:sz w:val="32"/>
          <w:szCs w:val="32"/>
        </w:rPr>
        <w:t>辆、主要负责人用车</w:t>
      </w:r>
      <w:r>
        <w:rPr>
          <w:rFonts w:eastAsia="Times New Roman"/>
          <w:kern w:val="0"/>
          <w:sz w:val="32"/>
          <w:szCs w:val="32"/>
          <w:u w:val="single"/>
          <w:lang w:eastAsia="en-US"/>
        </w:rPr>
        <w:t xml:space="preserve">0 </w:t>
      </w:r>
      <w:r>
        <w:rPr>
          <w:rFonts w:ascii="仿宋" w:hAnsi="仿宋" w:eastAsia="仿宋" w:cs="仿宋"/>
          <w:kern w:val="0"/>
          <w:sz w:val="32"/>
          <w:szCs w:val="32"/>
        </w:rPr>
        <w:t>辆、机要通信用车</w:t>
      </w:r>
      <w:r>
        <w:rPr>
          <w:rFonts w:eastAsia="Times New Roman"/>
          <w:kern w:val="0"/>
          <w:sz w:val="32"/>
          <w:szCs w:val="32"/>
          <w:u w:val="single"/>
          <w:lang w:eastAsia="en-US"/>
        </w:rPr>
        <w:t xml:space="preserve">0 </w:t>
      </w:r>
      <w:r>
        <w:rPr>
          <w:rFonts w:ascii="仿宋" w:hAnsi="仿宋" w:eastAsia="仿宋" w:cs="仿宋"/>
          <w:kern w:val="0"/>
          <w:sz w:val="32"/>
          <w:szCs w:val="32"/>
        </w:rPr>
        <w:t>辆、应急保障用车</w:t>
      </w:r>
      <w:r>
        <w:rPr>
          <w:rFonts w:eastAsia="Times New Roman"/>
          <w:kern w:val="0"/>
          <w:sz w:val="32"/>
          <w:szCs w:val="32"/>
          <w:u w:val="single"/>
          <w:lang w:eastAsia="en-US"/>
        </w:rPr>
        <w:t xml:space="preserve">0 </w:t>
      </w:r>
      <w:r>
        <w:rPr>
          <w:rFonts w:ascii="仿宋" w:hAnsi="仿宋" w:eastAsia="仿宋" w:cs="仿宋"/>
          <w:kern w:val="0"/>
          <w:sz w:val="32"/>
          <w:szCs w:val="32"/>
        </w:rPr>
        <w:t>辆、执法执勤用车</w:t>
      </w:r>
      <w:r>
        <w:rPr>
          <w:rFonts w:eastAsia="Times New Roman"/>
          <w:kern w:val="0"/>
          <w:sz w:val="32"/>
          <w:szCs w:val="32"/>
          <w:u w:val="single"/>
          <w:lang w:eastAsia="en-US"/>
        </w:rPr>
        <w:t xml:space="preserve">0 </w:t>
      </w:r>
      <w:r>
        <w:rPr>
          <w:rFonts w:ascii="仿宋" w:hAnsi="仿宋" w:eastAsia="仿宋" w:cs="仿宋"/>
          <w:kern w:val="0"/>
          <w:sz w:val="32"/>
          <w:szCs w:val="32"/>
        </w:rPr>
        <w:t>辆、特种专业技术用车</w:t>
      </w:r>
      <w:r>
        <w:rPr>
          <w:rFonts w:eastAsia="Times New Roman"/>
          <w:kern w:val="0"/>
          <w:sz w:val="32"/>
          <w:szCs w:val="32"/>
          <w:u w:val="single"/>
          <w:lang w:eastAsia="en-US"/>
        </w:rPr>
        <w:t xml:space="preserve">14 </w:t>
      </w:r>
      <w:r>
        <w:rPr>
          <w:rFonts w:ascii="仿宋" w:hAnsi="仿宋" w:eastAsia="仿宋" w:cs="仿宋"/>
          <w:kern w:val="0"/>
          <w:sz w:val="32"/>
          <w:szCs w:val="32"/>
        </w:rPr>
        <w:t>辆、离退休干部服务用车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辆，其他用车主要是</w:t>
      </w:r>
      <w:r>
        <w:rPr>
          <w:rFonts w:hint="eastAsia" w:ascii="仿宋" w:hAnsi="仿宋" w:eastAsia="仿宋" w:cs="仿宋"/>
          <w:kern w:val="0"/>
          <w:sz w:val="32"/>
          <w:szCs w:val="32"/>
          <w:lang w:val="en-US" w:eastAsia="zh-CN"/>
        </w:rPr>
        <w:t>无其他车辆</w:t>
      </w:r>
      <w:r>
        <w:rPr>
          <w:rFonts w:ascii="仿宋" w:hAnsi="仿宋" w:eastAsia="仿宋" w:cs="仿宋"/>
          <w:kern w:val="0"/>
          <w:sz w:val="32"/>
          <w:szCs w:val="32"/>
        </w:rPr>
        <w:t>；单价</w:t>
      </w:r>
      <w:r>
        <w:rPr>
          <w:rFonts w:eastAsia="Times New Roman"/>
          <w:kern w:val="0"/>
          <w:sz w:val="32"/>
          <w:szCs w:val="32"/>
          <w:lang w:eastAsia="en-US"/>
        </w:rPr>
        <w:t>100</w:t>
      </w:r>
      <w:r>
        <w:rPr>
          <w:rFonts w:ascii="仿宋" w:hAnsi="仿宋" w:eastAsia="仿宋" w:cs="仿宋"/>
          <w:kern w:val="0"/>
          <w:sz w:val="32"/>
          <w:szCs w:val="32"/>
        </w:rPr>
        <w:t>万元（含）以上设备（不含车辆）</w:t>
      </w:r>
      <w:r>
        <w:rPr>
          <w:rFonts w:eastAsia="Times New Roman"/>
          <w:kern w:val="0"/>
          <w:sz w:val="32"/>
          <w:szCs w:val="32"/>
          <w:u w:val="single"/>
          <w:lang w:eastAsia="en-US"/>
        </w:rPr>
        <w:t xml:space="preserve">2 </w:t>
      </w:r>
      <w:r>
        <w:rPr>
          <w:rFonts w:ascii="仿宋" w:hAnsi="仿宋" w:eastAsia="仿宋" w:cs="仿宋"/>
          <w:kern w:val="0"/>
          <w:sz w:val="32"/>
          <w:szCs w:val="32"/>
        </w:rPr>
        <w:t>台（套）。</w:t>
      </w:r>
    </w:p>
    <w:p w14:paraId="23640D15">
      <w:pPr>
        <w:pStyle w:val="28"/>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2AE7632C">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49200792">
      <w:pPr>
        <w:widowControl/>
        <w:spacing w:before="240" w:after="240"/>
        <w:ind w:firstLine="640" w:firstLineChars="200"/>
        <w:rPr>
          <w:rFonts w:ascii="Times New Roman" w:hAnsi="Times New Roman" w:eastAsia="Times New Roman" w:cs="Times New Roman"/>
          <w:kern w:val="0"/>
          <w:sz w:val="24"/>
        </w:rPr>
      </w:pPr>
      <w:r>
        <w:rPr>
          <w:rFonts w:ascii="仿宋" w:hAnsi="仿宋" w:eastAsia="仿宋" w:cs="仿宋"/>
          <w:kern w:val="0"/>
          <w:sz w:val="32"/>
          <w:szCs w:val="32"/>
        </w:rPr>
        <w:t>内蒙古自治区特种设备检验研究院锡林郭勒分院根据预算绩效管理要求组织对</w:t>
      </w:r>
      <w:r>
        <w:rPr>
          <w:rFonts w:eastAsia="Times New Roman"/>
          <w:kern w:val="0"/>
          <w:sz w:val="32"/>
          <w:szCs w:val="32"/>
          <w:lang w:eastAsia="en-US"/>
        </w:rPr>
        <w:t>2025</w:t>
      </w:r>
      <w:r>
        <w:rPr>
          <w:rFonts w:ascii="仿宋" w:hAnsi="仿宋" w:eastAsia="仿宋" w:cs="仿宋"/>
          <w:kern w:val="0"/>
          <w:sz w:val="32"/>
          <w:szCs w:val="32"/>
        </w:rPr>
        <w:t>年一般公共预算项目支出全面开展绩效自评，共涉及项目</w:t>
      </w:r>
      <w:r>
        <w:rPr>
          <w:rFonts w:hint="eastAsia"/>
          <w:kern w:val="0"/>
          <w:sz w:val="32"/>
          <w:szCs w:val="32"/>
          <w:u w:val="single"/>
          <w:lang w:val="en-US" w:eastAsia="zh-CN"/>
        </w:rPr>
        <w:t>3</w:t>
      </w:r>
      <w:r>
        <w:rPr>
          <w:rFonts w:ascii="仿宋" w:hAnsi="仿宋" w:eastAsia="仿宋" w:cs="仿宋"/>
          <w:kern w:val="0"/>
          <w:sz w:val="32"/>
          <w:szCs w:val="32"/>
        </w:rPr>
        <w:t>个，资金</w:t>
      </w:r>
      <w:r>
        <w:rPr>
          <w:rFonts w:eastAsia="Times New Roman"/>
          <w:kern w:val="0"/>
          <w:sz w:val="32"/>
          <w:szCs w:val="32"/>
          <w:u w:val="single"/>
          <w:lang w:eastAsia="en-US"/>
        </w:rPr>
        <w:t xml:space="preserve"> 469.90</w:t>
      </w:r>
      <w:r>
        <w:rPr>
          <w:rFonts w:ascii="仿宋" w:hAnsi="仿宋" w:eastAsia="仿宋" w:cs="仿宋"/>
          <w:kern w:val="0"/>
          <w:sz w:val="32"/>
          <w:szCs w:val="32"/>
        </w:rPr>
        <w:t>万元，占一般公共预算项目支出总额的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；政府性基金预算项目</w:t>
      </w:r>
      <w:r>
        <w:rPr>
          <w:rFonts w:hint="eastAsia"/>
          <w:kern w:val="0"/>
          <w:sz w:val="32"/>
          <w:szCs w:val="32"/>
          <w:u w:val="single"/>
          <w:lang w:val="en-US" w:eastAsia="zh-CN"/>
        </w:rPr>
        <w:t>0</w:t>
      </w:r>
      <w:r>
        <w:rPr>
          <w:rFonts w:ascii="仿宋" w:hAnsi="仿宋" w:eastAsia="仿宋" w:cs="仿宋"/>
          <w:kern w:val="0"/>
          <w:sz w:val="32"/>
          <w:szCs w:val="32"/>
        </w:rPr>
        <w:t>个，共涉及资金</w:t>
      </w:r>
      <w:r>
        <w:rPr>
          <w:rFonts w:eastAsia="Times New Roman"/>
          <w:kern w:val="0"/>
          <w:sz w:val="32"/>
          <w:szCs w:val="32"/>
          <w:u w:val="single"/>
          <w:lang w:eastAsia="en-US"/>
        </w:rPr>
        <w:t xml:space="preserve"> 0</w:t>
      </w:r>
      <w:r>
        <w:rPr>
          <w:rFonts w:ascii="仿宋" w:hAnsi="仿宋" w:eastAsia="仿宋" w:cs="仿宋"/>
          <w:kern w:val="0"/>
          <w:sz w:val="32"/>
          <w:szCs w:val="32"/>
        </w:rPr>
        <w:t>万元，占政府性基金预算项目支出总额的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；组织对“</w:t>
      </w:r>
      <w:r>
        <w:rPr>
          <w:rFonts w:hint="eastAsia" w:ascii="仿宋" w:hAnsi="仿宋" w:eastAsia="仿宋" w:cs="仿宋"/>
          <w:kern w:val="0"/>
          <w:sz w:val="32"/>
          <w:szCs w:val="32"/>
          <w:lang w:val="en-US" w:eastAsia="zh-CN"/>
        </w:rPr>
        <w:t>特种设备安全监管经费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物业费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事业发展经费</w:t>
      </w:r>
      <w:r>
        <w:rPr>
          <w:rFonts w:ascii="仿宋" w:hAnsi="仿宋" w:eastAsia="仿宋" w:cs="仿宋"/>
          <w:kern w:val="0"/>
          <w:sz w:val="32"/>
          <w:szCs w:val="32"/>
        </w:rPr>
        <w:t>”等</w:t>
      </w:r>
      <w:r>
        <w:rPr>
          <w:rFonts w:hint="eastAsia"/>
          <w:kern w:val="0"/>
          <w:sz w:val="32"/>
          <w:szCs w:val="32"/>
          <w:u w:val="single"/>
          <w:lang w:val="en-US" w:eastAsia="zh-CN"/>
        </w:rPr>
        <w:t>3</w:t>
      </w:r>
      <w:r>
        <w:rPr>
          <w:rFonts w:ascii="仿宋" w:hAnsi="仿宋" w:eastAsia="仿宋" w:cs="仿宋"/>
          <w:kern w:val="0"/>
          <w:sz w:val="32"/>
          <w:szCs w:val="32"/>
        </w:rPr>
        <w:t>个项目开展了部门评价，涉及一般公共预算支出</w:t>
      </w:r>
      <w:r>
        <w:rPr>
          <w:rFonts w:hint="eastAsia"/>
          <w:kern w:val="0"/>
          <w:sz w:val="32"/>
          <w:szCs w:val="32"/>
          <w:u w:val="single"/>
          <w:lang w:val="en-US" w:eastAsia="zh-CN"/>
        </w:rPr>
        <w:t>469.9</w:t>
      </w:r>
      <w:r>
        <w:rPr>
          <w:rFonts w:ascii="仿宋" w:hAnsi="仿宋" w:eastAsia="仿宋" w:cs="仿宋"/>
          <w:kern w:val="0"/>
          <w:sz w:val="32"/>
          <w:szCs w:val="32"/>
        </w:rPr>
        <w:t>万元，政府性基金支出</w:t>
      </w:r>
      <w:r>
        <w:rPr>
          <w:rFonts w:hint="eastAsia"/>
          <w:kern w:val="0"/>
          <w:sz w:val="32"/>
          <w:szCs w:val="32"/>
          <w:u w:val="single"/>
          <w:lang w:val="en-US" w:eastAsia="zh-CN"/>
        </w:rPr>
        <w:t>0</w:t>
      </w:r>
      <w:r>
        <w:rPr>
          <w:rFonts w:ascii="仿宋" w:hAnsi="仿宋" w:eastAsia="仿宋" w:cs="仿宋"/>
          <w:kern w:val="0"/>
          <w:sz w:val="32"/>
          <w:szCs w:val="32"/>
        </w:rPr>
        <w:t>万元，。其中</w:t>
      </w:r>
      <w:r>
        <w:rPr>
          <w:rFonts w:hint="eastAsia" w:ascii="仿宋" w:hAnsi="仿宋" w:eastAsia="仿宋" w:cs="仿宋"/>
          <w:kern w:val="0"/>
          <w:sz w:val="32"/>
          <w:szCs w:val="32"/>
          <w:lang w:eastAsia="zh-CN"/>
        </w:rPr>
        <w:t>。</w:t>
      </w:r>
      <w:r>
        <w:rPr>
          <w:rFonts w:ascii="仿宋" w:hAnsi="仿宋" w:eastAsia="仿宋" w:cs="仿宋"/>
          <w:kern w:val="0"/>
          <w:sz w:val="32"/>
          <w:szCs w:val="32"/>
        </w:rPr>
        <w:t>对“</w:t>
      </w:r>
      <w:r>
        <w:rPr>
          <w:rFonts w:hint="eastAsia" w:ascii="仿宋" w:hAnsi="仿宋" w:eastAsia="仿宋" w:cs="仿宋"/>
          <w:kern w:val="0"/>
          <w:sz w:val="32"/>
          <w:szCs w:val="32"/>
          <w:lang w:val="en-US" w:eastAsia="zh-CN"/>
        </w:rPr>
        <w:t>特种设备安全监管经费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事业发展经费</w:t>
      </w:r>
      <w:r>
        <w:rPr>
          <w:rFonts w:ascii="仿宋" w:hAnsi="仿宋" w:eastAsia="仿宋" w:cs="仿宋"/>
          <w:kern w:val="0"/>
          <w:sz w:val="32"/>
          <w:szCs w:val="32"/>
        </w:rPr>
        <w:t>”等项目分别委托相关第三方机构开展绩效评价。对“</w:t>
      </w:r>
      <w:r>
        <w:rPr>
          <w:rFonts w:hint="eastAsia" w:ascii="仿宋" w:hAnsi="仿宋" w:eastAsia="仿宋" w:cs="仿宋"/>
          <w:kern w:val="0"/>
          <w:sz w:val="32"/>
          <w:szCs w:val="32"/>
          <w:lang w:val="en-US" w:eastAsia="zh-CN"/>
        </w:rPr>
        <w:t>特种设备安全监管经费</w:t>
      </w:r>
      <w:r>
        <w:rPr>
          <w:rFonts w:ascii="仿宋" w:hAnsi="仿宋" w:eastAsia="仿宋" w:cs="仿宋"/>
          <w:kern w:val="0"/>
          <w:sz w:val="32"/>
          <w:szCs w:val="32"/>
        </w:rPr>
        <w:t>”</w:t>
      </w:r>
      <w:r>
        <w:rPr>
          <w:rFonts w:hint="eastAsia" w:ascii="仿宋" w:hAnsi="仿宋" w:eastAsia="仿宋" w:cs="仿宋"/>
          <w:kern w:val="0"/>
          <w:sz w:val="32"/>
          <w:szCs w:val="32"/>
          <w:lang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物业费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事业发展经费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三个项目开展绩效评价，从评价情况看，</w:t>
      </w:r>
      <w:r>
        <w:rPr>
          <w:rFonts w:ascii="仿宋" w:hAnsi="仿宋" w:eastAsia="仿宋" w:cs="仿宋"/>
          <w:kern w:val="0"/>
          <w:sz w:val="32"/>
          <w:szCs w:val="32"/>
        </w:rPr>
        <w:t>“</w:t>
      </w:r>
      <w:r>
        <w:rPr>
          <w:rFonts w:hint="eastAsia" w:ascii="仿宋" w:hAnsi="仿宋" w:eastAsia="仿宋" w:cs="仿宋"/>
          <w:kern w:val="0"/>
          <w:sz w:val="32"/>
          <w:szCs w:val="32"/>
          <w:lang w:val="en-US" w:eastAsia="zh-CN"/>
        </w:rPr>
        <w:t>特种设备安全监管经费</w:t>
      </w:r>
      <w:r>
        <w:rPr>
          <w:rFonts w:ascii="仿宋" w:hAnsi="仿宋" w:eastAsia="仿宋" w:cs="仿宋"/>
          <w:kern w:val="0"/>
          <w:sz w:val="32"/>
          <w:szCs w:val="32"/>
        </w:rPr>
        <w:t>”</w:t>
      </w:r>
      <w:r>
        <w:rPr>
          <w:rFonts w:hint="default" w:ascii="仿宋" w:hAnsi="仿宋" w:eastAsia="仿宋" w:cs="仿宋"/>
          <w:kern w:val="0"/>
          <w:sz w:val="32"/>
          <w:szCs w:val="32"/>
          <w:lang w:val="en-US" w:eastAsia="zh-CN"/>
        </w:rPr>
        <w:t>绩效自评得分</w:t>
      </w:r>
      <w:r>
        <w:rPr>
          <w:rFonts w:hint="eastAsia" w:ascii="仿宋" w:hAnsi="仿宋" w:eastAsia="仿宋" w:cs="仿宋"/>
          <w:kern w:val="0"/>
          <w:sz w:val="32"/>
          <w:szCs w:val="32"/>
          <w:lang w:val="en-US" w:eastAsia="zh-CN"/>
        </w:rPr>
        <w:t>98.48</w:t>
      </w:r>
      <w:r>
        <w:rPr>
          <w:rFonts w:hint="default" w:ascii="仿宋" w:hAnsi="仿宋" w:eastAsia="仿宋" w:cs="仿宋"/>
          <w:kern w:val="0"/>
          <w:sz w:val="32"/>
          <w:szCs w:val="32"/>
          <w:lang w:val="en-US" w:eastAsia="zh-CN"/>
        </w:rPr>
        <w:t>分，等级为</w:t>
      </w:r>
      <w:r>
        <w:rPr>
          <w:rFonts w:hint="eastAsia" w:ascii="仿宋" w:hAnsi="仿宋" w:eastAsia="仿宋" w:cs="仿宋"/>
          <w:kern w:val="0"/>
          <w:sz w:val="32"/>
          <w:szCs w:val="32"/>
          <w:lang w:val="en-US" w:eastAsia="zh-CN"/>
        </w:rPr>
        <w:t>优。</w:t>
      </w:r>
      <w:r>
        <w:rPr>
          <w:rFonts w:ascii="仿宋" w:hAnsi="仿宋" w:eastAsia="仿宋" w:cs="仿宋"/>
          <w:kern w:val="0"/>
          <w:sz w:val="32"/>
          <w:szCs w:val="32"/>
        </w:rPr>
        <w:t>“</w:t>
      </w:r>
      <w:r>
        <w:rPr>
          <w:rFonts w:hint="eastAsia" w:ascii="仿宋" w:hAnsi="仿宋" w:eastAsia="仿宋" w:cs="仿宋"/>
          <w:kern w:val="0"/>
          <w:sz w:val="32"/>
          <w:szCs w:val="32"/>
          <w:lang w:val="en-US" w:eastAsia="zh-CN"/>
        </w:rPr>
        <w:t>物业费</w:t>
      </w:r>
      <w:r>
        <w:rPr>
          <w:rFonts w:ascii="仿宋" w:hAnsi="仿宋" w:eastAsia="仿宋" w:cs="仿宋"/>
          <w:kern w:val="0"/>
          <w:sz w:val="32"/>
          <w:szCs w:val="32"/>
        </w:rPr>
        <w:t>”</w:t>
      </w:r>
      <w:r>
        <w:rPr>
          <w:rFonts w:hint="eastAsia" w:ascii="仿宋" w:hAnsi="仿宋" w:eastAsia="仿宋" w:cs="仿宋"/>
          <w:kern w:val="0"/>
          <w:sz w:val="32"/>
          <w:szCs w:val="32"/>
          <w:lang w:val="en-US" w:eastAsia="zh-CN"/>
        </w:rPr>
        <w:t>绩效自评得分99.78</w:t>
      </w:r>
      <w:r>
        <w:rPr>
          <w:rFonts w:hint="default" w:ascii="仿宋" w:hAnsi="仿宋" w:eastAsia="仿宋" w:cs="仿宋"/>
          <w:kern w:val="0"/>
          <w:sz w:val="32"/>
          <w:szCs w:val="32"/>
          <w:lang w:val="en-US" w:eastAsia="zh-CN"/>
        </w:rPr>
        <w:t>分，等级为</w:t>
      </w:r>
      <w:r>
        <w:rPr>
          <w:rFonts w:hint="eastAsia" w:ascii="仿宋" w:hAnsi="仿宋" w:eastAsia="仿宋" w:cs="仿宋"/>
          <w:kern w:val="0"/>
          <w:sz w:val="32"/>
          <w:szCs w:val="32"/>
          <w:lang w:val="en-US" w:eastAsia="zh-CN"/>
        </w:rPr>
        <w:t>优</w:t>
      </w:r>
      <w:r>
        <w:rPr>
          <w:rFonts w:hint="default" w:ascii="仿宋" w:hAnsi="仿宋" w:eastAsia="仿宋" w:cs="仿宋"/>
          <w:kern w:val="0"/>
          <w:sz w:val="32"/>
          <w:szCs w:val="32"/>
          <w:lang w:eastAsia="zh-CN"/>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事业发展经费</w:t>
      </w:r>
      <w:r>
        <w:rPr>
          <w:rFonts w:ascii="仿宋" w:hAnsi="仿宋" w:eastAsia="仿宋" w:cs="仿宋"/>
          <w:kern w:val="0"/>
          <w:sz w:val="32"/>
          <w:szCs w:val="32"/>
        </w:rPr>
        <w:t>”绩效自评得分98.96</w:t>
      </w:r>
      <w:r>
        <w:rPr>
          <w:rFonts w:hint="default" w:ascii="仿宋" w:hAnsi="仿宋" w:eastAsia="仿宋" w:cs="仿宋"/>
          <w:kern w:val="0"/>
          <w:sz w:val="32"/>
          <w:szCs w:val="32"/>
        </w:rPr>
        <w:t>分，等级为</w:t>
      </w:r>
      <w:r>
        <w:rPr>
          <w:rFonts w:hint="eastAsia" w:ascii="仿宋" w:hAnsi="仿宋" w:eastAsia="仿宋" w:cs="仿宋"/>
          <w:kern w:val="0"/>
          <w:sz w:val="32"/>
          <w:szCs w:val="32"/>
        </w:rPr>
        <w:t>优</w:t>
      </w:r>
      <w:r>
        <w:rPr>
          <w:rFonts w:hint="default" w:ascii="仿宋" w:hAnsi="仿宋" w:eastAsia="仿宋" w:cs="仿宋"/>
          <w:kern w:val="0"/>
          <w:sz w:val="32"/>
          <w:szCs w:val="32"/>
        </w:rPr>
        <w:t>。</w:t>
      </w:r>
    </w:p>
    <w:p w14:paraId="180778C8">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14:paraId="56D36942">
      <w:pPr>
        <w:widowControl/>
        <w:spacing w:before="240" w:after="240"/>
        <w:ind w:firstLine="420"/>
        <w:rPr>
          <w:rFonts w:ascii="仿宋" w:hAnsi="仿宋" w:eastAsia="仿宋" w:cs="仿宋"/>
          <w:kern w:val="0"/>
          <w:sz w:val="32"/>
          <w:szCs w:val="32"/>
        </w:rPr>
      </w:pPr>
      <w:r>
        <w:rPr>
          <w:rFonts w:ascii="仿宋" w:hAnsi="仿宋" w:eastAsia="仿宋" w:cs="仿宋"/>
          <w:kern w:val="0"/>
          <w:sz w:val="32"/>
          <w:szCs w:val="32"/>
        </w:rPr>
        <w:t>内蒙古自治区特种设备检验研究院锡林郭勒分院</w:t>
      </w:r>
      <w:r>
        <w:rPr>
          <w:rFonts w:eastAsia="Times New Roman"/>
          <w:kern w:val="0"/>
          <w:sz w:val="32"/>
          <w:szCs w:val="32"/>
          <w:lang w:eastAsia="en-US"/>
        </w:rPr>
        <w:t>2025</w:t>
      </w:r>
      <w:r>
        <w:rPr>
          <w:rFonts w:ascii="仿宋" w:hAnsi="仿宋" w:eastAsia="仿宋" w:cs="仿宋"/>
          <w:kern w:val="0"/>
          <w:sz w:val="32"/>
          <w:szCs w:val="32"/>
        </w:rPr>
        <w:t>年度在决算中反映</w:t>
      </w:r>
      <w:r>
        <w:rPr>
          <w:rFonts w:hint="eastAsia"/>
          <w:kern w:val="0"/>
          <w:sz w:val="32"/>
          <w:szCs w:val="32"/>
          <w:u w:val="single"/>
          <w:lang w:val="en-US" w:eastAsia="zh-CN"/>
        </w:rPr>
        <w:t>4</w:t>
      </w:r>
      <w:r>
        <w:rPr>
          <w:rFonts w:ascii="仿宋" w:hAnsi="仿宋" w:eastAsia="仿宋" w:cs="仿宋"/>
          <w:kern w:val="0"/>
          <w:sz w:val="32"/>
          <w:szCs w:val="32"/>
        </w:rPr>
        <w:t>个一般公共预算项目，以及</w:t>
      </w:r>
      <w:r>
        <w:rPr>
          <w:rFonts w:hint="eastAsia"/>
          <w:kern w:val="0"/>
          <w:sz w:val="32"/>
          <w:szCs w:val="32"/>
          <w:u w:val="single"/>
          <w:lang w:val="en-US" w:eastAsia="zh-CN"/>
        </w:rPr>
        <w:t>0</w:t>
      </w:r>
      <w:r>
        <w:rPr>
          <w:rFonts w:ascii="仿宋" w:hAnsi="仿宋" w:eastAsia="仿宋" w:cs="仿宋"/>
          <w:kern w:val="0"/>
          <w:sz w:val="32"/>
          <w:szCs w:val="32"/>
        </w:rPr>
        <w:t>个政府性基金项目，共</w:t>
      </w:r>
      <w:r>
        <w:rPr>
          <w:rFonts w:hint="eastAsia"/>
          <w:kern w:val="0"/>
          <w:sz w:val="32"/>
          <w:szCs w:val="32"/>
          <w:u w:val="single"/>
          <w:lang w:val="en-US" w:eastAsia="zh-CN"/>
        </w:rPr>
        <w:t>4</w:t>
      </w:r>
      <w:r>
        <w:rPr>
          <w:rFonts w:ascii="仿宋" w:hAnsi="仿宋" w:eastAsia="仿宋" w:cs="仿宋"/>
          <w:kern w:val="0"/>
          <w:sz w:val="32"/>
          <w:szCs w:val="32"/>
        </w:rPr>
        <w:t>个项目的绩效自评结果。</w:t>
      </w:r>
    </w:p>
    <w:p w14:paraId="1588BEBA">
      <w:pPr>
        <w:widowControl/>
        <w:spacing w:before="240" w:after="240"/>
        <w:ind w:firstLine="420"/>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我院作为内蒙古自治区特种设备检验研究院分支机构，由总院进行部门评价，评价内容及结果等情况详见内蒙古自治区特种设备检验研究院决算公开。</w:t>
      </w:r>
    </w:p>
    <w:p w14:paraId="1904CD1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lang w:eastAsia="en-US"/>
        </w:rPr>
        <w:t>1.</w:t>
      </w:r>
      <w:r>
        <w:rPr>
          <w:rFonts w:ascii="仿宋" w:hAnsi="仿宋" w:eastAsia="仿宋" w:cs="仿宋"/>
          <w:kern w:val="0"/>
          <w:sz w:val="32"/>
          <w:szCs w:val="32"/>
        </w:rPr>
        <w:t>“</w:t>
      </w:r>
      <w:r>
        <w:rPr>
          <w:rFonts w:hint="eastAsia" w:ascii="仿宋" w:hAnsi="仿宋" w:eastAsia="仿宋" w:cs="仿宋"/>
          <w:kern w:val="0"/>
          <w:sz w:val="32"/>
          <w:szCs w:val="32"/>
          <w:lang w:val="en-US" w:eastAsia="zh-CN"/>
        </w:rPr>
        <w:t>特种设备安全监管经费</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98.48</w:t>
      </w:r>
      <w:r>
        <w:rPr>
          <w:rFonts w:ascii="仿宋" w:hAnsi="仿宋" w:eastAsia="仿宋" w:cs="仿宋"/>
          <w:kern w:val="0"/>
          <w:sz w:val="32"/>
          <w:szCs w:val="32"/>
        </w:rPr>
        <w:t>分。全年预算数为</w:t>
      </w:r>
      <w:r>
        <w:rPr>
          <w:rFonts w:hint="eastAsia"/>
          <w:kern w:val="0"/>
          <w:sz w:val="32"/>
          <w:szCs w:val="32"/>
          <w:u w:val="single"/>
          <w:lang w:val="en-US" w:eastAsia="zh-CN"/>
        </w:rPr>
        <w:t>1027.5</w:t>
      </w:r>
      <w:r>
        <w:rPr>
          <w:rFonts w:ascii="仿宋" w:hAnsi="仿宋" w:eastAsia="仿宋" w:cs="仿宋"/>
          <w:kern w:val="0"/>
          <w:sz w:val="32"/>
          <w:szCs w:val="32"/>
        </w:rPr>
        <w:t>万元，执行数</w:t>
      </w:r>
      <w:r>
        <w:rPr>
          <w:rFonts w:hint="eastAsia" w:ascii="仿宋" w:hAnsi="仿宋" w:eastAsia="仿宋" w:cs="仿宋"/>
          <w:kern w:val="0"/>
          <w:sz w:val="32"/>
          <w:szCs w:val="32"/>
          <w:lang w:val="en-US" w:eastAsia="zh-CN"/>
        </w:rPr>
        <w:t>505.55</w:t>
      </w:r>
      <w:r>
        <w:rPr>
          <w:rFonts w:ascii="仿宋" w:hAnsi="仿宋" w:eastAsia="仿宋" w:cs="仿宋"/>
          <w:kern w:val="0"/>
          <w:sz w:val="32"/>
          <w:szCs w:val="32"/>
        </w:rPr>
        <w:t>万元，完成预算的</w:t>
      </w:r>
      <w:r>
        <w:rPr>
          <w:rFonts w:hint="eastAsia"/>
          <w:kern w:val="0"/>
          <w:sz w:val="32"/>
          <w:szCs w:val="32"/>
          <w:u w:val="single"/>
          <w:lang w:val="en-US" w:eastAsia="zh-CN"/>
        </w:rPr>
        <w:t>49.2</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lang w:val="en-US" w:eastAsia="zh-CN"/>
        </w:rPr>
        <w:t>其中核心指标</w:t>
      </w:r>
      <w:r>
        <w:rPr>
          <w:rFonts w:ascii="仿宋" w:hAnsi="仿宋" w:eastAsia="仿宋" w:cs="仿宋"/>
          <w:kern w:val="0"/>
          <w:sz w:val="32"/>
          <w:szCs w:val="32"/>
        </w:rPr>
        <w:t>承压类特种设备检测成本</w:t>
      </w:r>
      <w:r>
        <w:rPr>
          <w:rFonts w:hint="eastAsia" w:ascii="仿宋" w:hAnsi="仿宋" w:eastAsia="仿宋" w:cs="仿宋"/>
          <w:kern w:val="0"/>
          <w:sz w:val="32"/>
          <w:szCs w:val="32"/>
          <w:lang w:val="en-US" w:eastAsia="zh-CN"/>
        </w:rPr>
        <w:t>415万元，</w:t>
      </w:r>
      <w:r>
        <w:rPr>
          <w:rFonts w:ascii="仿宋" w:hAnsi="仿宋" w:eastAsia="仿宋" w:cs="仿宋"/>
          <w:kern w:val="0"/>
          <w:sz w:val="32"/>
          <w:szCs w:val="32"/>
        </w:rPr>
        <w:t>机电类特种设备检验成本</w:t>
      </w:r>
      <w:r>
        <w:rPr>
          <w:rFonts w:hint="eastAsia" w:ascii="仿宋" w:hAnsi="仿宋" w:eastAsia="仿宋" w:cs="仿宋"/>
          <w:kern w:val="0"/>
          <w:sz w:val="32"/>
          <w:szCs w:val="32"/>
          <w:lang w:val="en-US" w:eastAsia="zh-CN"/>
        </w:rPr>
        <w:t>74万元</w:t>
      </w:r>
      <w:r>
        <w:rPr>
          <w:rFonts w:ascii="仿宋" w:hAnsi="仿宋" w:eastAsia="仿宋" w:cs="仿宋"/>
          <w:kern w:val="0"/>
          <w:sz w:val="32"/>
          <w:szCs w:val="32"/>
        </w:rPr>
        <w:t>。发现的主要问题及原因：</w:t>
      </w:r>
      <w:r>
        <w:rPr>
          <w:rFonts w:hint="eastAsia" w:ascii="仿宋" w:hAnsi="仿宋" w:eastAsia="仿宋" w:cs="仿宋"/>
          <w:kern w:val="0"/>
          <w:sz w:val="32"/>
          <w:szCs w:val="32"/>
          <w:lang w:val="en-US" w:eastAsia="zh-CN"/>
        </w:rPr>
        <w:t>资金来源执行力较低，原因为厉行节约，开源节流</w:t>
      </w:r>
      <w:r>
        <w:rPr>
          <w:rFonts w:ascii="仿宋" w:hAnsi="仿宋" w:eastAsia="仿宋" w:cs="仿宋"/>
          <w:kern w:val="0"/>
          <w:sz w:val="32"/>
          <w:szCs w:val="32"/>
        </w:rPr>
        <w:t>。下一步改进措施：</w:t>
      </w:r>
      <w:r>
        <w:rPr>
          <w:rFonts w:hint="eastAsia" w:ascii="仿宋" w:hAnsi="仿宋" w:eastAsia="仿宋" w:cs="仿宋"/>
          <w:kern w:val="0"/>
          <w:sz w:val="32"/>
          <w:szCs w:val="32"/>
          <w:lang w:val="en-US" w:eastAsia="zh-CN"/>
        </w:rPr>
        <w:t>尽可能精准预算，编制预算落实零基理念，结合绩效安排经费，把钱用在刀刃上</w:t>
      </w:r>
      <w:r>
        <w:rPr>
          <w:rFonts w:ascii="仿宋" w:hAnsi="仿宋" w:eastAsia="仿宋" w:cs="仿宋"/>
          <w:kern w:val="0"/>
          <w:sz w:val="32"/>
          <w:szCs w:val="32"/>
        </w:rPr>
        <w:t>。</w:t>
      </w:r>
    </w:p>
    <w:p w14:paraId="76EF8DB6">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2</w:t>
      </w:r>
      <w:r>
        <w:rPr>
          <w:rFonts w:ascii="仿宋" w:hAnsi="仿宋" w:eastAsia="仿宋" w:cs="仿宋"/>
          <w:kern w:val="0"/>
          <w:sz w:val="32"/>
          <w:szCs w:val="32"/>
          <w:lang w:eastAsia="en-US"/>
        </w:rPr>
        <w:t>.</w:t>
      </w:r>
      <w:r>
        <w:rPr>
          <w:rFonts w:ascii="仿宋" w:hAnsi="仿宋" w:eastAsia="仿宋" w:cs="仿宋"/>
          <w:kern w:val="0"/>
          <w:sz w:val="32"/>
          <w:szCs w:val="32"/>
        </w:rPr>
        <w:t>“</w:t>
      </w:r>
      <w:r>
        <w:rPr>
          <w:rFonts w:hint="eastAsia" w:ascii="仿宋" w:hAnsi="仿宋" w:eastAsia="仿宋" w:cs="仿宋"/>
          <w:kern w:val="0"/>
          <w:sz w:val="32"/>
          <w:szCs w:val="32"/>
          <w:lang w:val="en-US" w:eastAsia="zh-CN"/>
        </w:rPr>
        <w:t>物业费</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99.78</w:t>
      </w:r>
      <w:r>
        <w:rPr>
          <w:rFonts w:ascii="仿宋" w:hAnsi="仿宋" w:eastAsia="仿宋" w:cs="仿宋"/>
          <w:kern w:val="0"/>
          <w:sz w:val="32"/>
          <w:szCs w:val="32"/>
        </w:rPr>
        <w:t>分。全年预算数为</w:t>
      </w:r>
      <w:r>
        <w:rPr>
          <w:rFonts w:hint="eastAsia"/>
          <w:kern w:val="0"/>
          <w:sz w:val="32"/>
          <w:szCs w:val="32"/>
          <w:u w:val="single"/>
          <w:lang w:val="en-US" w:eastAsia="zh-CN"/>
        </w:rPr>
        <w:t>67.4</w:t>
      </w:r>
      <w:r>
        <w:rPr>
          <w:rFonts w:ascii="仿宋" w:hAnsi="仿宋" w:eastAsia="仿宋" w:cs="仿宋"/>
          <w:kern w:val="0"/>
          <w:sz w:val="32"/>
          <w:szCs w:val="32"/>
        </w:rPr>
        <w:t>万元，执行数</w:t>
      </w:r>
      <w:r>
        <w:rPr>
          <w:rFonts w:hint="eastAsia" w:ascii="仿宋" w:hAnsi="仿宋" w:eastAsia="仿宋" w:cs="仿宋"/>
          <w:kern w:val="0"/>
          <w:sz w:val="32"/>
          <w:szCs w:val="32"/>
          <w:lang w:val="en-US" w:eastAsia="zh-CN"/>
        </w:rPr>
        <w:t>65.91</w:t>
      </w:r>
      <w:r>
        <w:rPr>
          <w:rFonts w:ascii="仿宋" w:hAnsi="仿宋" w:eastAsia="仿宋" w:cs="仿宋"/>
          <w:kern w:val="0"/>
          <w:sz w:val="32"/>
          <w:szCs w:val="32"/>
        </w:rPr>
        <w:t>万元，完成预算的</w:t>
      </w:r>
      <w:r>
        <w:rPr>
          <w:rFonts w:hint="eastAsia"/>
          <w:kern w:val="0"/>
          <w:sz w:val="32"/>
          <w:szCs w:val="32"/>
          <w:u w:val="single"/>
          <w:lang w:val="en-US" w:eastAsia="zh-CN"/>
        </w:rPr>
        <w:t>97.79</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lang w:val="en-US" w:eastAsia="zh-CN"/>
        </w:rPr>
        <w:t>其中</w:t>
      </w:r>
      <w:r>
        <w:rPr>
          <w:rFonts w:ascii="仿宋" w:hAnsi="仿宋" w:eastAsia="仿宋" w:cs="仿宋"/>
          <w:kern w:val="0"/>
          <w:sz w:val="32"/>
          <w:szCs w:val="32"/>
        </w:rPr>
        <w:t>物业管理单位成本</w:t>
      </w:r>
      <w:r>
        <w:rPr>
          <w:rFonts w:hint="eastAsia" w:ascii="仿宋" w:hAnsi="仿宋" w:eastAsia="仿宋" w:cs="仿宋"/>
          <w:kern w:val="0"/>
          <w:sz w:val="32"/>
          <w:szCs w:val="32"/>
          <w:lang w:val="en-US" w:eastAsia="zh-CN"/>
        </w:rPr>
        <w:t>4.85元/月/平米，</w:t>
      </w:r>
      <w:r>
        <w:rPr>
          <w:rFonts w:ascii="仿宋" w:hAnsi="仿宋" w:eastAsia="仿宋" w:cs="仿宋"/>
          <w:kern w:val="0"/>
          <w:sz w:val="32"/>
          <w:szCs w:val="32"/>
        </w:rPr>
        <w:t>物业服务人员平均工资</w:t>
      </w:r>
      <w:r>
        <w:rPr>
          <w:rFonts w:hint="eastAsia" w:ascii="仿宋" w:hAnsi="仿宋" w:eastAsia="仿宋" w:cs="仿宋"/>
          <w:kern w:val="0"/>
          <w:sz w:val="32"/>
          <w:szCs w:val="32"/>
          <w:lang w:val="en-US" w:eastAsia="zh-CN"/>
        </w:rPr>
        <w:t>3500元。</w:t>
      </w:r>
      <w:r>
        <w:rPr>
          <w:rFonts w:ascii="仿宋" w:hAnsi="仿宋" w:eastAsia="仿宋" w:cs="仿宋"/>
          <w:kern w:val="0"/>
          <w:sz w:val="32"/>
          <w:szCs w:val="32"/>
        </w:rPr>
        <w:t>发现的主要问题及原因：</w:t>
      </w:r>
      <w:r>
        <w:rPr>
          <w:rFonts w:hint="eastAsia" w:ascii="仿宋" w:hAnsi="仿宋" w:eastAsia="仿宋" w:cs="仿宋"/>
          <w:kern w:val="0"/>
          <w:sz w:val="32"/>
          <w:szCs w:val="32"/>
          <w:lang w:val="en-US" w:eastAsia="zh-CN"/>
        </w:rPr>
        <w:t>物业管理费整体绩效评价得分较高，预决算差额为1.49物业，预算较精准，未出现铺张浪费现象。</w:t>
      </w:r>
      <w:r>
        <w:rPr>
          <w:rFonts w:ascii="仿宋" w:hAnsi="仿宋" w:eastAsia="仿宋" w:cs="仿宋"/>
          <w:kern w:val="0"/>
          <w:sz w:val="32"/>
          <w:szCs w:val="32"/>
        </w:rPr>
        <w:t>下一步改进措施：</w:t>
      </w:r>
      <w:r>
        <w:rPr>
          <w:rFonts w:hint="eastAsia" w:ascii="仿宋" w:hAnsi="仿宋" w:eastAsia="仿宋" w:cs="仿宋"/>
          <w:kern w:val="0"/>
          <w:sz w:val="32"/>
          <w:szCs w:val="32"/>
          <w:lang w:val="en-US" w:eastAsia="zh-CN"/>
        </w:rPr>
        <w:t>尽可能精准预算，编制预算落实零基理念，结合绩效安排经费，把钱用在刀刃上</w:t>
      </w:r>
      <w:r>
        <w:rPr>
          <w:rFonts w:ascii="仿宋" w:hAnsi="仿宋" w:eastAsia="仿宋" w:cs="仿宋"/>
          <w:kern w:val="0"/>
          <w:sz w:val="32"/>
          <w:szCs w:val="32"/>
        </w:rPr>
        <w:t>。</w:t>
      </w:r>
    </w:p>
    <w:p w14:paraId="2069AF74">
      <w:pPr>
        <w:pStyle w:val="28"/>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事业发展经费</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98.96</w:t>
      </w:r>
      <w:r>
        <w:rPr>
          <w:rFonts w:ascii="仿宋" w:hAnsi="仿宋" w:eastAsia="仿宋" w:cs="仿宋"/>
          <w:kern w:val="0"/>
          <w:sz w:val="32"/>
          <w:szCs w:val="32"/>
        </w:rPr>
        <w:t>分。全年预算数为</w:t>
      </w:r>
      <w:r>
        <w:rPr>
          <w:rFonts w:hint="eastAsia"/>
          <w:kern w:val="0"/>
          <w:sz w:val="32"/>
          <w:szCs w:val="32"/>
          <w:u w:val="single"/>
          <w:lang w:val="en-US" w:eastAsia="zh-CN"/>
        </w:rPr>
        <w:t>129.5</w:t>
      </w:r>
      <w:r>
        <w:rPr>
          <w:rFonts w:ascii="仿宋" w:hAnsi="仿宋" w:eastAsia="仿宋" w:cs="仿宋"/>
          <w:kern w:val="0"/>
          <w:sz w:val="32"/>
          <w:szCs w:val="32"/>
        </w:rPr>
        <w:t>万元，执行数</w:t>
      </w:r>
      <w:r>
        <w:rPr>
          <w:rFonts w:hint="eastAsia" w:ascii="仿宋" w:hAnsi="仿宋" w:eastAsia="仿宋" w:cs="仿宋"/>
          <w:kern w:val="0"/>
          <w:sz w:val="32"/>
          <w:szCs w:val="32"/>
          <w:lang w:val="en-US" w:eastAsia="zh-CN"/>
        </w:rPr>
        <w:t>116</w:t>
      </w:r>
      <w:r>
        <w:rPr>
          <w:rFonts w:ascii="仿宋" w:hAnsi="仿宋" w:eastAsia="仿宋" w:cs="仿宋"/>
          <w:kern w:val="0"/>
          <w:sz w:val="32"/>
          <w:szCs w:val="32"/>
        </w:rPr>
        <w:t>万元，完成预算的</w:t>
      </w:r>
      <w:r>
        <w:rPr>
          <w:rFonts w:hint="eastAsia"/>
          <w:kern w:val="0"/>
          <w:sz w:val="32"/>
          <w:szCs w:val="32"/>
          <w:u w:val="single"/>
          <w:lang w:val="en-US" w:eastAsia="zh-CN"/>
        </w:rPr>
        <w:t>89.58</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lang w:val="en-US" w:eastAsia="zh-CN"/>
        </w:rPr>
        <w:t>其中取暖费</w:t>
      </w:r>
      <w:r>
        <w:rPr>
          <w:rFonts w:ascii="仿宋" w:hAnsi="仿宋" w:eastAsia="仿宋" w:cs="仿宋"/>
          <w:kern w:val="0"/>
          <w:sz w:val="32"/>
          <w:szCs w:val="32"/>
        </w:rPr>
        <w:t>成本</w:t>
      </w:r>
      <w:r>
        <w:rPr>
          <w:rFonts w:hint="eastAsia" w:ascii="仿宋" w:hAnsi="仿宋" w:eastAsia="仿宋" w:cs="仿宋"/>
          <w:kern w:val="0"/>
          <w:sz w:val="32"/>
          <w:szCs w:val="32"/>
          <w:lang w:val="en-US" w:eastAsia="zh-CN"/>
        </w:rPr>
        <w:t>48.6万元，电费成本13.84万元。</w:t>
      </w:r>
      <w:r>
        <w:rPr>
          <w:rFonts w:ascii="仿宋" w:hAnsi="仿宋" w:eastAsia="仿宋" w:cs="仿宋"/>
          <w:kern w:val="0"/>
          <w:sz w:val="32"/>
          <w:szCs w:val="32"/>
        </w:rPr>
        <w:t>发现的主要问题及原因：</w:t>
      </w:r>
      <w:r>
        <w:rPr>
          <w:rFonts w:hint="eastAsia" w:ascii="仿宋" w:hAnsi="仿宋" w:eastAsia="仿宋" w:cs="仿宋"/>
          <w:kern w:val="0"/>
          <w:sz w:val="32"/>
          <w:szCs w:val="32"/>
          <w:lang w:val="en-US" w:eastAsia="zh-CN"/>
        </w:rPr>
        <w:t>事业发展经费预算较精准，未出现铺张浪费现象。</w:t>
      </w:r>
      <w:r>
        <w:rPr>
          <w:rFonts w:ascii="仿宋" w:hAnsi="仿宋" w:eastAsia="仿宋" w:cs="仿宋"/>
          <w:kern w:val="0"/>
          <w:sz w:val="32"/>
          <w:szCs w:val="32"/>
        </w:rPr>
        <w:t>下一步改进措施：</w:t>
      </w:r>
      <w:r>
        <w:rPr>
          <w:rFonts w:hint="eastAsia" w:ascii="仿宋" w:hAnsi="仿宋" w:eastAsia="仿宋" w:cs="仿宋"/>
          <w:kern w:val="0"/>
          <w:sz w:val="32"/>
          <w:szCs w:val="32"/>
          <w:lang w:val="en-US" w:eastAsia="zh-CN"/>
        </w:rPr>
        <w:t>尽可能精准预算，编制预算落实零基理念，结合绩效安排经费，把钱用在刀刃上</w:t>
      </w:r>
      <w:r>
        <w:rPr>
          <w:rFonts w:ascii="仿宋" w:hAnsi="仿宋" w:eastAsia="仿宋" w:cs="仿宋"/>
          <w:kern w:val="0"/>
          <w:sz w:val="32"/>
          <w:szCs w:val="32"/>
        </w:rPr>
        <w:t>。</w:t>
      </w:r>
    </w:p>
    <w:p w14:paraId="77B45DFA">
      <w:pPr>
        <w:pStyle w:val="28"/>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4.</w:t>
      </w:r>
      <w:r>
        <w:rPr>
          <w:rFonts w:ascii="仿宋" w:hAnsi="仿宋" w:eastAsia="仿宋" w:cs="仿宋"/>
          <w:kern w:val="0"/>
          <w:sz w:val="32"/>
          <w:szCs w:val="32"/>
        </w:rPr>
        <w:t>“</w:t>
      </w:r>
      <w:r>
        <w:rPr>
          <w:rFonts w:hint="eastAsia" w:ascii="仿宋" w:hAnsi="仿宋" w:eastAsia="仿宋" w:cs="仿宋"/>
          <w:kern w:val="0"/>
          <w:sz w:val="32"/>
          <w:szCs w:val="32"/>
          <w:lang w:val="en-US" w:eastAsia="zh-CN"/>
        </w:rPr>
        <w:t>事业单位经营支出</w:t>
      </w:r>
      <w:r>
        <w:rPr>
          <w:rFonts w:ascii="仿宋" w:hAnsi="仿宋" w:eastAsia="仿宋" w:cs="仿宋"/>
          <w:kern w:val="0"/>
          <w:sz w:val="32"/>
          <w:szCs w:val="32"/>
        </w:rPr>
        <w:t>”项目自评综述：根据年初设定的绩效目标，项目自评得分</w:t>
      </w:r>
      <w:r>
        <w:rPr>
          <w:rFonts w:hint="eastAsia"/>
          <w:kern w:val="0"/>
          <w:sz w:val="32"/>
          <w:szCs w:val="32"/>
          <w:u w:val="single"/>
          <w:lang w:val="en-US" w:eastAsia="zh-CN"/>
        </w:rPr>
        <w:t>94.11</w:t>
      </w:r>
      <w:r>
        <w:rPr>
          <w:rFonts w:ascii="仿宋" w:hAnsi="仿宋" w:eastAsia="仿宋" w:cs="仿宋"/>
          <w:kern w:val="0"/>
          <w:sz w:val="32"/>
          <w:szCs w:val="32"/>
        </w:rPr>
        <w:t>分。全年预算数为</w:t>
      </w:r>
      <w:r>
        <w:rPr>
          <w:rFonts w:hint="eastAsia"/>
          <w:kern w:val="0"/>
          <w:sz w:val="32"/>
          <w:szCs w:val="32"/>
          <w:u w:val="single"/>
          <w:lang w:val="en-US" w:eastAsia="zh-CN"/>
        </w:rPr>
        <w:t>336.6</w:t>
      </w:r>
      <w:r>
        <w:rPr>
          <w:rFonts w:ascii="仿宋" w:hAnsi="仿宋" w:eastAsia="仿宋" w:cs="仿宋"/>
          <w:kern w:val="0"/>
          <w:sz w:val="32"/>
          <w:szCs w:val="32"/>
        </w:rPr>
        <w:t>万元，执行数</w:t>
      </w:r>
      <w:r>
        <w:rPr>
          <w:rFonts w:hint="eastAsia" w:ascii="仿宋" w:hAnsi="仿宋" w:eastAsia="仿宋" w:cs="仿宋"/>
          <w:kern w:val="0"/>
          <w:sz w:val="32"/>
          <w:szCs w:val="32"/>
          <w:lang w:val="en-US" w:eastAsia="zh-CN"/>
        </w:rPr>
        <w:t>144.49</w:t>
      </w:r>
      <w:r>
        <w:rPr>
          <w:rFonts w:ascii="仿宋" w:hAnsi="仿宋" w:eastAsia="仿宋" w:cs="仿宋"/>
          <w:kern w:val="0"/>
          <w:sz w:val="32"/>
          <w:szCs w:val="32"/>
        </w:rPr>
        <w:t>万元，完成预算的</w:t>
      </w:r>
      <w:r>
        <w:rPr>
          <w:rFonts w:hint="eastAsia"/>
          <w:kern w:val="0"/>
          <w:sz w:val="32"/>
          <w:szCs w:val="32"/>
          <w:u w:val="single"/>
          <w:lang w:val="en-US" w:eastAsia="zh-CN"/>
        </w:rPr>
        <w:t>42.93</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lang w:val="en-US" w:eastAsia="zh-CN"/>
        </w:rPr>
        <w:t>完成各类特种设备检验31897台套。</w:t>
      </w:r>
      <w:r>
        <w:rPr>
          <w:rFonts w:ascii="仿宋" w:hAnsi="仿宋" w:eastAsia="仿宋" w:cs="仿宋"/>
          <w:kern w:val="0"/>
          <w:sz w:val="32"/>
          <w:szCs w:val="32"/>
        </w:rPr>
        <w:t>发现的主要问题及原因：“</w:t>
      </w:r>
      <w:r>
        <w:rPr>
          <w:rFonts w:hint="eastAsia" w:ascii="仿宋" w:hAnsi="仿宋" w:eastAsia="仿宋" w:cs="仿宋"/>
          <w:kern w:val="0"/>
          <w:sz w:val="32"/>
          <w:szCs w:val="32"/>
          <w:lang w:val="en-US" w:eastAsia="zh-CN"/>
        </w:rPr>
        <w:t>事业单位经营支出</w:t>
      </w:r>
      <w:r>
        <w:rPr>
          <w:rFonts w:ascii="仿宋" w:hAnsi="仿宋" w:eastAsia="仿宋" w:cs="仿宋"/>
          <w:kern w:val="0"/>
          <w:sz w:val="32"/>
          <w:szCs w:val="32"/>
        </w:rPr>
        <w:t>”</w:t>
      </w:r>
      <w:r>
        <w:rPr>
          <w:rFonts w:hint="eastAsia" w:ascii="仿宋" w:hAnsi="仿宋" w:eastAsia="仿宋" w:cs="仿宋"/>
          <w:kern w:val="0"/>
          <w:sz w:val="32"/>
          <w:szCs w:val="32"/>
          <w:lang w:val="en-US" w:eastAsia="zh-CN"/>
        </w:rPr>
        <w:t>年末执行率较低，行程问题的原因为开源节流，厉行节约，减少浪费，预决算偏差较大。</w:t>
      </w:r>
      <w:r>
        <w:rPr>
          <w:rFonts w:ascii="仿宋" w:hAnsi="仿宋" w:eastAsia="仿宋" w:cs="仿宋"/>
          <w:kern w:val="0"/>
          <w:sz w:val="32"/>
          <w:szCs w:val="32"/>
        </w:rPr>
        <w:t>下一步改进措施：</w:t>
      </w:r>
      <w:r>
        <w:rPr>
          <w:rFonts w:hint="eastAsia" w:ascii="仿宋" w:hAnsi="仿宋" w:eastAsia="仿宋" w:cs="仿宋"/>
          <w:kern w:val="0"/>
          <w:sz w:val="32"/>
          <w:szCs w:val="32"/>
          <w:lang w:val="en-US" w:eastAsia="zh-CN"/>
        </w:rPr>
        <w:t>尽可能精准预算，编制预算落实零基理念，结合绩效安排经费，把钱用在刀刃上</w:t>
      </w:r>
      <w:r>
        <w:rPr>
          <w:rFonts w:ascii="仿宋" w:hAnsi="仿宋" w:eastAsia="仿宋" w:cs="仿宋"/>
          <w:kern w:val="0"/>
          <w:sz w:val="32"/>
          <w:szCs w:val="32"/>
        </w:rPr>
        <w:t>。</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2"/>
        <w:gridCol w:w="692"/>
        <w:gridCol w:w="692"/>
        <w:gridCol w:w="756"/>
        <w:gridCol w:w="636"/>
        <w:gridCol w:w="637"/>
        <w:gridCol w:w="936"/>
        <w:gridCol w:w="846"/>
        <w:gridCol w:w="641"/>
        <w:gridCol w:w="637"/>
        <w:gridCol w:w="666"/>
        <w:gridCol w:w="691"/>
      </w:tblGrid>
      <w:tr w14:paraId="1E0E5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5BE20B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0685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31E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F6CD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特种设备安全监管经费</w:t>
            </w:r>
          </w:p>
        </w:tc>
      </w:tr>
      <w:tr w14:paraId="5D42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39B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42C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708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9B67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内蒙古自治区特种设备检验研究院锡林郭勒分院</w:t>
            </w:r>
          </w:p>
        </w:tc>
      </w:tr>
      <w:tr w14:paraId="17D2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CD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1356F">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84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7E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B4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BF5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46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13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764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7C403">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C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51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1027.5</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CE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1027.5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0B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505.55</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24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7C4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8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r>
      <w:tr w14:paraId="7900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7D715">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5D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C84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91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58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CB0D">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46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99.97</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48C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7347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4E241">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E8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2BC5">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FE356">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4C7F3">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FD1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F27DB">
            <w:pPr>
              <w:jc w:val="center"/>
              <w:rPr>
                <w:rFonts w:hint="eastAsia" w:ascii="宋体" w:hAnsi="宋体" w:eastAsia="宋体" w:cs="宋体"/>
                <w:i w:val="0"/>
                <w:iCs w:val="0"/>
                <w:color w:val="000000"/>
                <w:sz w:val="18"/>
                <w:szCs w:val="18"/>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972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D86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FD1F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FD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1E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694.5</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59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694.5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93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172.65</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D49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CA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24.86</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E23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B870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96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131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346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297C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2A483">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BE2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用于保障特种设备安全监管工作开展，完成全年检验任务，依法定期对全市特种设备进行安全检验，保障人民群众生命和财产安全，努力完成内蒙古自治区煤化工及新能源装置安全技术中心工程项目建设。</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B1F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2025年全年共完成各类特种设备法定检验5185台/组，管道153423米，其中：机电类特种设备法定检验2585台，承压类特种设备法定检验2402台，锅炉水质化验198组，压力管道法定检验153423公里。检测区域覆盖率达到100%，检测报告出具率达到100%，检测报告合格率达到100%，服务对象对检测结果的满意度达100%。本年度围绕法定检验、质量安全、隐患治理、服务效能、合规管理等目标，全面落实《特种设备安全法》及检验规范，应检尽检、闭环管理、体质增效，各项指标总体达标，未发生特种检验责任事故。通过进行特种设备委托检验等工作，有效提高了特种设备使用单位安全意识，保障了特种设备安全运行，为特种设备安全监察提供了技术支撑，防止和减少事故发生，保障人民群众生命财产安全。</w:t>
            </w:r>
          </w:p>
        </w:tc>
      </w:tr>
      <w:tr w14:paraId="5C511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46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9A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E4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C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7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C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4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C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EC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6F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BA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99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463AB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4876FF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7BFD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539BA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D8E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完成工业及电站锅炉法定检验数量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1926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8222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E944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9E17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BB64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0469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A506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92CBD62">
            <w:pPr>
              <w:jc w:val="center"/>
              <w:rPr>
                <w:rFonts w:hint="eastAsia" w:ascii="宋体" w:hAnsi="宋体" w:eastAsia="宋体" w:cs="宋体"/>
                <w:i w:val="0"/>
                <w:iCs w:val="0"/>
                <w:color w:val="000000"/>
                <w:sz w:val="18"/>
                <w:szCs w:val="18"/>
                <w:u w:val="none"/>
              </w:rPr>
            </w:pPr>
          </w:p>
        </w:tc>
      </w:tr>
      <w:tr w14:paraId="05BF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923F101">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FB0815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48C5CC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E8EA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完成压力容器法定检验数量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9622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FBFB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79B7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FA5B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84CD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CEAE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91C0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8E73F82">
            <w:pPr>
              <w:jc w:val="center"/>
              <w:rPr>
                <w:rFonts w:hint="eastAsia" w:ascii="宋体" w:hAnsi="宋体" w:eastAsia="宋体" w:cs="宋体"/>
                <w:i w:val="0"/>
                <w:iCs w:val="0"/>
                <w:color w:val="000000"/>
                <w:sz w:val="18"/>
                <w:szCs w:val="18"/>
                <w:u w:val="none"/>
              </w:rPr>
            </w:pPr>
          </w:p>
        </w:tc>
      </w:tr>
      <w:tr w14:paraId="6BE8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6CE93C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B4D9138">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F4F287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1330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完成压力管道检验数量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2C7C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DC87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4491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AD18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153423</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13BB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D401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F3F9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2FE47740">
            <w:pPr>
              <w:jc w:val="center"/>
              <w:rPr>
                <w:rFonts w:hint="eastAsia" w:ascii="宋体" w:hAnsi="宋体" w:eastAsia="宋体" w:cs="宋体"/>
                <w:i w:val="0"/>
                <w:iCs w:val="0"/>
                <w:color w:val="000000"/>
                <w:sz w:val="18"/>
                <w:szCs w:val="18"/>
                <w:u w:val="none"/>
              </w:rPr>
            </w:pPr>
          </w:p>
        </w:tc>
      </w:tr>
      <w:tr w14:paraId="1F1F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84FE0C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589471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DE5FFBA">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87D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电站锅炉水质法定检验数量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98CA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A152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21DE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32B0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7219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092C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5F01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DDCC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锅炉数量减少，另有20台检验报告在2026年1月出具。</w:t>
            </w:r>
          </w:p>
        </w:tc>
      </w:tr>
      <w:tr w14:paraId="27C2D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2C4A25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DE5B20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EE8218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F80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开展专业人员技能培训数量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4DE9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7BA5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3A26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1FBC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8DF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CF97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DCE6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7301261">
            <w:pPr>
              <w:jc w:val="center"/>
              <w:rPr>
                <w:rFonts w:hint="eastAsia" w:ascii="宋体" w:hAnsi="宋体" w:eastAsia="宋体" w:cs="宋体"/>
                <w:i w:val="0"/>
                <w:iCs w:val="0"/>
                <w:color w:val="000000"/>
                <w:sz w:val="18"/>
                <w:szCs w:val="18"/>
                <w:u w:val="none"/>
              </w:rPr>
            </w:pPr>
          </w:p>
        </w:tc>
      </w:tr>
      <w:tr w14:paraId="599D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A9569A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7620CA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A068DB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8DAE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完成电梯法定检验数量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DAAD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19CD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C44F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6E076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D22D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FA72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6AF0E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52469C8">
            <w:pPr>
              <w:jc w:val="center"/>
              <w:rPr>
                <w:rFonts w:hint="eastAsia" w:ascii="宋体" w:hAnsi="宋体" w:eastAsia="宋体" w:cs="宋体"/>
                <w:i w:val="0"/>
                <w:iCs w:val="0"/>
                <w:color w:val="000000"/>
                <w:sz w:val="18"/>
                <w:szCs w:val="18"/>
                <w:u w:val="none"/>
              </w:rPr>
            </w:pPr>
          </w:p>
        </w:tc>
      </w:tr>
      <w:tr w14:paraId="03AC0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40DA56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96860FB">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2FB1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C0C7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法定检验报告签发率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2D64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1005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25D6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3EE7C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48F2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A67E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45CA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7666626">
            <w:pPr>
              <w:jc w:val="center"/>
              <w:rPr>
                <w:rFonts w:hint="eastAsia" w:ascii="宋体" w:hAnsi="宋体" w:eastAsia="宋体" w:cs="宋体"/>
                <w:i w:val="0"/>
                <w:iCs w:val="0"/>
                <w:color w:val="000000"/>
                <w:sz w:val="18"/>
                <w:szCs w:val="18"/>
                <w:u w:val="none"/>
              </w:rPr>
            </w:pPr>
          </w:p>
        </w:tc>
      </w:tr>
      <w:tr w14:paraId="3C44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CC71D9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F1FFA0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7B59D7A">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8B01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政府采购合格率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8DA6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D97D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B487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DDCA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B8D6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795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E62E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C933B16">
            <w:pPr>
              <w:jc w:val="center"/>
              <w:rPr>
                <w:rFonts w:hint="eastAsia" w:ascii="宋体" w:hAnsi="宋体" w:eastAsia="宋体" w:cs="宋体"/>
                <w:i w:val="0"/>
                <w:iCs w:val="0"/>
                <w:color w:val="000000"/>
                <w:sz w:val="18"/>
                <w:szCs w:val="18"/>
                <w:u w:val="none"/>
              </w:rPr>
            </w:pPr>
          </w:p>
        </w:tc>
      </w:tr>
      <w:tr w14:paraId="31D2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DFC790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63BFB5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995ADA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1E0F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特种设备检验技术指标验收合格率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F051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311D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9EBB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6B1E3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7F3E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07AE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5DE4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C636877">
            <w:pPr>
              <w:jc w:val="center"/>
              <w:rPr>
                <w:rFonts w:hint="eastAsia" w:ascii="宋体" w:hAnsi="宋体" w:eastAsia="宋体" w:cs="宋体"/>
                <w:i w:val="0"/>
                <w:iCs w:val="0"/>
                <w:color w:val="000000"/>
                <w:sz w:val="18"/>
                <w:szCs w:val="18"/>
                <w:u w:val="none"/>
              </w:rPr>
            </w:pPr>
          </w:p>
        </w:tc>
      </w:tr>
      <w:tr w14:paraId="58098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E67DAF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ABE31EA">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1B9C7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62B5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法定检验报告签发周期</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AC65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015D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4F6A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E4D6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439E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1D08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6788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8B865A0">
            <w:pPr>
              <w:jc w:val="center"/>
              <w:rPr>
                <w:rFonts w:hint="eastAsia" w:ascii="宋体" w:hAnsi="宋体" w:eastAsia="宋体" w:cs="宋体"/>
                <w:i w:val="0"/>
                <w:iCs w:val="0"/>
                <w:color w:val="000000"/>
                <w:sz w:val="18"/>
                <w:szCs w:val="18"/>
                <w:u w:val="none"/>
              </w:rPr>
            </w:pPr>
          </w:p>
        </w:tc>
      </w:tr>
      <w:tr w14:paraId="3AD74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1030C4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3F5AA8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A5AFC5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BC3C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形成检验结论后检验报告出具时间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A606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FC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2EF3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BB0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0DC1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14E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9AE6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F8CBB8A">
            <w:pPr>
              <w:jc w:val="center"/>
              <w:rPr>
                <w:rFonts w:hint="eastAsia" w:ascii="宋体" w:hAnsi="宋体" w:eastAsia="宋体" w:cs="宋体"/>
                <w:i w:val="0"/>
                <w:iCs w:val="0"/>
                <w:color w:val="000000"/>
                <w:sz w:val="18"/>
                <w:szCs w:val="18"/>
                <w:u w:val="none"/>
              </w:rPr>
            </w:pPr>
          </w:p>
        </w:tc>
      </w:tr>
      <w:tr w14:paraId="2BD29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0BCE15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AB170CB">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45B49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960F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承压类特种设备检测成本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2AF1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1D40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1CAE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14AA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770A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53FA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C221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8F7D258">
            <w:pPr>
              <w:jc w:val="center"/>
              <w:rPr>
                <w:rFonts w:hint="eastAsia" w:ascii="宋体" w:hAnsi="宋体" w:eastAsia="宋体" w:cs="宋体"/>
                <w:i w:val="0"/>
                <w:iCs w:val="0"/>
                <w:color w:val="000000"/>
                <w:sz w:val="18"/>
                <w:szCs w:val="18"/>
                <w:u w:val="none"/>
              </w:rPr>
            </w:pPr>
          </w:p>
        </w:tc>
      </w:tr>
      <w:tr w14:paraId="2E7D9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E89200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2F2999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F4F02E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92F6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机电类特种设备检验成本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344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B2E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9D3D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7E17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C6FC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86D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E4E5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9D76B1C">
            <w:pPr>
              <w:jc w:val="center"/>
              <w:rPr>
                <w:rFonts w:hint="eastAsia" w:ascii="宋体" w:hAnsi="宋体" w:eastAsia="宋体" w:cs="宋体"/>
                <w:i w:val="0"/>
                <w:iCs w:val="0"/>
                <w:color w:val="000000"/>
                <w:sz w:val="18"/>
                <w:szCs w:val="18"/>
                <w:u w:val="none"/>
              </w:rPr>
            </w:pPr>
          </w:p>
        </w:tc>
      </w:tr>
      <w:tr w14:paraId="3829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99D8A6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0263D1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3A5DA0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8B8D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特种设备检验人员培训成本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FC02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E3C3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765F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5959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745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1F21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07EB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D2728BE">
            <w:pPr>
              <w:jc w:val="center"/>
              <w:rPr>
                <w:rFonts w:hint="eastAsia" w:ascii="宋体" w:hAnsi="宋体" w:eastAsia="宋体" w:cs="宋体"/>
                <w:i w:val="0"/>
                <w:iCs w:val="0"/>
                <w:color w:val="000000"/>
                <w:sz w:val="18"/>
                <w:szCs w:val="18"/>
                <w:u w:val="none"/>
              </w:rPr>
            </w:pPr>
          </w:p>
        </w:tc>
      </w:tr>
      <w:tr w14:paraId="6FECA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582460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A6B574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DFA073A">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45AA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AD5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7A3D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375E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38D6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105.36</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8311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916C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2F9BA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6AF75F4">
            <w:pPr>
              <w:jc w:val="center"/>
              <w:rPr>
                <w:rFonts w:hint="eastAsia" w:ascii="宋体" w:hAnsi="宋体" w:eastAsia="宋体" w:cs="宋体"/>
                <w:i w:val="0"/>
                <w:iCs w:val="0"/>
                <w:color w:val="000000"/>
                <w:sz w:val="18"/>
                <w:szCs w:val="18"/>
                <w:u w:val="none"/>
              </w:rPr>
            </w:pPr>
          </w:p>
        </w:tc>
      </w:tr>
      <w:tr w14:paraId="0430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3AE6AE7">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551D2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7F1AD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B0E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完成年非税收入金额</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4BF4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E3DC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8A1B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0C53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C117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F1AB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5CEC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23513FD">
            <w:pPr>
              <w:jc w:val="center"/>
              <w:rPr>
                <w:rFonts w:hint="eastAsia" w:ascii="宋体" w:hAnsi="宋体" w:eastAsia="宋体" w:cs="宋体"/>
                <w:i w:val="0"/>
                <w:iCs w:val="0"/>
                <w:color w:val="000000"/>
                <w:sz w:val="18"/>
                <w:szCs w:val="18"/>
                <w:u w:val="none"/>
              </w:rPr>
            </w:pPr>
          </w:p>
        </w:tc>
      </w:tr>
      <w:tr w14:paraId="1832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AD5A40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F2BC3B4">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4774D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53B9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检测后特种设备重大安全事故发生数量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3B66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49F5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6777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53FA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98F5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63F2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88ED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26B5821">
            <w:pPr>
              <w:jc w:val="center"/>
              <w:rPr>
                <w:rFonts w:hint="eastAsia" w:ascii="宋体" w:hAnsi="宋体" w:eastAsia="宋体" w:cs="宋体"/>
                <w:i w:val="0"/>
                <w:iCs w:val="0"/>
                <w:color w:val="000000"/>
                <w:sz w:val="18"/>
                <w:szCs w:val="18"/>
                <w:u w:val="none"/>
              </w:rPr>
            </w:pPr>
          </w:p>
        </w:tc>
      </w:tr>
      <w:tr w14:paraId="5A461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6C72D9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FFB4D2B">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FC3C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FAD8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提高特种设备安全监管能力</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B597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A60D37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A99F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BC42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42D7E7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565D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9018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251EA62">
            <w:pPr>
              <w:jc w:val="center"/>
              <w:rPr>
                <w:rFonts w:hint="eastAsia" w:ascii="宋体" w:hAnsi="宋体" w:eastAsia="宋体" w:cs="宋体"/>
                <w:i w:val="0"/>
                <w:iCs w:val="0"/>
                <w:color w:val="000000"/>
                <w:sz w:val="18"/>
                <w:szCs w:val="18"/>
                <w:u w:val="none"/>
              </w:rPr>
            </w:pPr>
          </w:p>
        </w:tc>
      </w:tr>
      <w:tr w14:paraId="23C2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9B43D08">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7B951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019A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9DA4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被检验特种设备单位满意度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94867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5B08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3A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758A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A262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21AE3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B616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61070D6">
            <w:pPr>
              <w:jc w:val="center"/>
              <w:rPr>
                <w:rFonts w:hint="eastAsia" w:ascii="宋体" w:hAnsi="宋体" w:eastAsia="宋体" w:cs="宋体"/>
                <w:i w:val="0"/>
                <w:iCs w:val="0"/>
                <w:color w:val="000000"/>
                <w:sz w:val="18"/>
                <w:szCs w:val="18"/>
                <w:u w:val="none"/>
              </w:rPr>
            </w:pPr>
          </w:p>
        </w:tc>
      </w:tr>
      <w:tr w14:paraId="1EB6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7D1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3B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D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94.48</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D544">
            <w:pPr>
              <w:jc w:val="center"/>
              <w:rPr>
                <w:rFonts w:hint="eastAsia" w:ascii="宋体" w:hAnsi="宋体" w:eastAsia="宋体" w:cs="宋体"/>
                <w:i w:val="0"/>
                <w:iCs w:val="0"/>
                <w:color w:val="000000"/>
                <w:sz w:val="18"/>
                <w:szCs w:val="18"/>
                <w:u w:val="none"/>
              </w:rPr>
            </w:pPr>
          </w:p>
        </w:tc>
      </w:tr>
      <w:tr w14:paraId="191F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076575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64E5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E59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812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物业费</w:t>
            </w:r>
          </w:p>
        </w:tc>
      </w:tr>
      <w:tr w14:paraId="281A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270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5B6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985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DD24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内蒙古自治区特种设备检验研究院锡林郭勒分院</w:t>
            </w:r>
          </w:p>
        </w:tc>
      </w:tr>
      <w:tr w14:paraId="6B05A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3B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7233B">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AF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47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FA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4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01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7D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1B6B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28AB4">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7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D3B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0A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E7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65.91</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4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8B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97.79</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07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w:t>
            </w:r>
          </w:p>
        </w:tc>
      </w:tr>
      <w:tr w14:paraId="68080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4A2AF">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572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35F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73D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11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8CAD">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4F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767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BBA3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AA964">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5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A3E23">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0EF3C">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DB51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635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F0906">
            <w:pPr>
              <w:jc w:val="center"/>
              <w:rPr>
                <w:rFonts w:hint="eastAsia" w:ascii="宋体" w:hAnsi="宋体" w:eastAsia="宋体" w:cs="宋体"/>
                <w:i w:val="0"/>
                <w:iCs w:val="0"/>
                <w:color w:val="000000"/>
                <w:sz w:val="18"/>
                <w:szCs w:val="18"/>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7D0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BF5E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B0B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E4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28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12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75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36.91</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063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D3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96.12</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CB2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3699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972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1E4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50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1F19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8A376">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2D6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通过开展本单位物业保障工作，维护单位各个设备正常运转，保证工作环境优美整洁，为切实保障本单位各项工作开展打好基础，有效提高特种设备检验研究事业发展。</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1BD4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通过开展本单位物业保障工作，切实保障了本单位各项工作开展，保证了办公场所的干净舒适，有效提高了职工工作热情，有利于检验工作的开展。</w:t>
            </w:r>
          </w:p>
        </w:tc>
      </w:tr>
      <w:tr w14:paraId="58DB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57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3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8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3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E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E7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8A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2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5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F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A9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B2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1A0E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30BE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0399E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17068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B928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物业管理面积</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CB47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20A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CC67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11572.13</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0E47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12277.7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D7D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BD9C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1215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1CEDAE9">
            <w:pPr>
              <w:jc w:val="center"/>
              <w:rPr>
                <w:rFonts w:hint="eastAsia" w:ascii="宋体" w:hAnsi="宋体" w:eastAsia="宋体" w:cs="宋体"/>
                <w:i w:val="0"/>
                <w:iCs w:val="0"/>
                <w:color w:val="000000"/>
                <w:sz w:val="18"/>
                <w:szCs w:val="18"/>
                <w:u w:val="none"/>
              </w:rPr>
            </w:pPr>
          </w:p>
        </w:tc>
      </w:tr>
      <w:tr w14:paraId="2679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EAD19AC">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65E8D2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672368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827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公共区域保洁次数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7C19F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C379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0389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6690A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1668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次/天</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CAB1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78D4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751D986">
            <w:pPr>
              <w:jc w:val="center"/>
              <w:rPr>
                <w:rFonts w:hint="eastAsia" w:ascii="宋体" w:hAnsi="宋体" w:eastAsia="宋体" w:cs="宋体"/>
                <w:i w:val="0"/>
                <w:iCs w:val="0"/>
                <w:color w:val="000000"/>
                <w:sz w:val="18"/>
                <w:szCs w:val="18"/>
                <w:u w:val="none"/>
              </w:rPr>
            </w:pPr>
          </w:p>
        </w:tc>
      </w:tr>
      <w:tr w14:paraId="7181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73C9A2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4F16EC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BFABD4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D67A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物业服务人员数量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67C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403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B08A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3FFF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1AC9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DD4A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1866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0930938">
            <w:pPr>
              <w:jc w:val="center"/>
              <w:rPr>
                <w:rFonts w:hint="eastAsia" w:ascii="宋体" w:hAnsi="宋体" w:eastAsia="宋体" w:cs="宋体"/>
                <w:i w:val="0"/>
                <w:iCs w:val="0"/>
                <w:color w:val="000000"/>
                <w:sz w:val="18"/>
                <w:szCs w:val="18"/>
                <w:u w:val="none"/>
              </w:rPr>
            </w:pPr>
          </w:p>
        </w:tc>
      </w:tr>
      <w:tr w14:paraId="489AB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1767E1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E8C5F54">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0B4E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A2FC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8D40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7FB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E19C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1C8E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B89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5B50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D828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348EE6E">
            <w:pPr>
              <w:jc w:val="center"/>
              <w:rPr>
                <w:rFonts w:hint="eastAsia" w:ascii="宋体" w:hAnsi="宋体" w:eastAsia="宋体" w:cs="宋体"/>
                <w:i w:val="0"/>
                <w:iCs w:val="0"/>
                <w:color w:val="000000"/>
                <w:sz w:val="18"/>
                <w:szCs w:val="18"/>
                <w:u w:val="none"/>
              </w:rPr>
            </w:pPr>
          </w:p>
        </w:tc>
      </w:tr>
      <w:tr w14:paraId="24DE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9D94E0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E9AF7F3">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428CD9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6514F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绿化面积维护率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9839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7877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09E1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72BD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25F7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91A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26E83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07E2568">
            <w:pPr>
              <w:jc w:val="center"/>
              <w:rPr>
                <w:rFonts w:hint="eastAsia" w:ascii="宋体" w:hAnsi="宋体" w:eastAsia="宋体" w:cs="宋体"/>
                <w:i w:val="0"/>
                <w:iCs w:val="0"/>
                <w:color w:val="000000"/>
                <w:sz w:val="18"/>
                <w:szCs w:val="18"/>
                <w:u w:val="none"/>
              </w:rPr>
            </w:pPr>
          </w:p>
        </w:tc>
      </w:tr>
      <w:tr w14:paraId="760E4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87AB10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BB06EA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41784FB">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FF1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物业管理辖区内安保防空率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1E1C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D847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C7E5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B14F8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C362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9D72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23605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BDCC647">
            <w:pPr>
              <w:jc w:val="center"/>
              <w:rPr>
                <w:rFonts w:hint="eastAsia" w:ascii="宋体" w:hAnsi="宋体" w:eastAsia="宋体" w:cs="宋体"/>
                <w:i w:val="0"/>
                <w:iCs w:val="0"/>
                <w:color w:val="000000"/>
                <w:sz w:val="18"/>
                <w:szCs w:val="18"/>
                <w:u w:val="none"/>
              </w:rPr>
            </w:pPr>
          </w:p>
        </w:tc>
      </w:tr>
      <w:tr w14:paraId="0C06C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1C9059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DE8C35A">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49FD5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4182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公共区域保洁及时率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8A63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881F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133B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BDC8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B079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95F9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2BBF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E2ED046">
            <w:pPr>
              <w:jc w:val="center"/>
              <w:rPr>
                <w:rFonts w:hint="eastAsia" w:ascii="宋体" w:hAnsi="宋体" w:eastAsia="宋体" w:cs="宋体"/>
                <w:i w:val="0"/>
                <w:iCs w:val="0"/>
                <w:color w:val="000000"/>
                <w:sz w:val="18"/>
                <w:szCs w:val="18"/>
                <w:u w:val="none"/>
              </w:rPr>
            </w:pPr>
          </w:p>
        </w:tc>
      </w:tr>
      <w:tr w14:paraId="47876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FDFBCC1">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F8C00C8">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380191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9C5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每日安保时长</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4D23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7476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D243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C64C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6339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小时</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6DF1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86CA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2CE3C49">
            <w:pPr>
              <w:jc w:val="center"/>
              <w:rPr>
                <w:rFonts w:hint="eastAsia" w:ascii="宋体" w:hAnsi="宋体" w:eastAsia="宋体" w:cs="宋体"/>
                <w:i w:val="0"/>
                <w:iCs w:val="0"/>
                <w:color w:val="000000"/>
                <w:sz w:val="18"/>
                <w:szCs w:val="18"/>
                <w:u w:val="none"/>
              </w:rPr>
            </w:pPr>
          </w:p>
        </w:tc>
      </w:tr>
      <w:tr w14:paraId="1AC3E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928FCA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D8126E1">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56A3D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0DB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物业管理单位成本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19D61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2A8C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3A6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0A4E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59A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元/月/平米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7EAA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9DAA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9332695">
            <w:pPr>
              <w:jc w:val="center"/>
              <w:rPr>
                <w:rFonts w:hint="eastAsia" w:ascii="宋体" w:hAnsi="宋体" w:eastAsia="宋体" w:cs="宋体"/>
                <w:i w:val="0"/>
                <w:iCs w:val="0"/>
                <w:color w:val="000000"/>
                <w:sz w:val="18"/>
                <w:szCs w:val="18"/>
                <w:u w:val="none"/>
              </w:rPr>
            </w:pPr>
          </w:p>
        </w:tc>
      </w:tr>
      <w:tr w14:paraId="579F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778EC9C">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7F1EE3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0B1DE5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C2E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物业服务人员平均工资</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5E3F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8C8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879D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2814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1F2B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元/月</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741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9850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6CC8D46">
            <w:pPr>
              <w:jc w:val="center"/>
              <w:rPr>
                <w:rFonts w:hint="eastAsia" w:ascii="宋体" w:hAnsi="宋体" w:eastAsia="宋体" w:cs="宋体"/>
                <w:i w:val="0"/>
                <w:iCs w:val="0"/>
                <w:color w:val="000000"/>
                <w:sz w:val="18"/>
                <w:szCs w:val="18"/>
                <w:u w:val="none"/>
              </w:rPr>
            </w:pPr>
          </w:p>
        </w:tc>
      </w:tr>
      <w:tr w14:paraId="531A8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104A663">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02378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538CFB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31B3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有效保障特种设备检验研究事业发展</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9225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A714CD0">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0579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9B91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1CEB9EE">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25E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7F1C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51CB8C7">
            <w:pPr>
              <w:jc w:val="center"/>
              <w:rPr>
                <w:rFonts w:hint="eastAsia" w:ascii="宋体" w:hAnsi="宋体" w:eastAsia="宋体" w:cs="宋体"/>
                <w:i w:val="0"/>
                <w:iCs w:val="0"/>
                <w:color w:val="000000"/>
                <w:sz w:val="18"/>
                <w:szCs w:val="18"/>
                <w:u w:val="none"/>
              </w:rPr>
            </w:pPr>
          </w:p>
        </w:tc>
      </w:tr>
      <w:tr w14:paraId="3768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9F4486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D306649">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63231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C956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切实保障本单位各项工作开展</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A82A7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9554D1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6A4A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F9DD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561F92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81F1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5B95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58D2906">
            <w:pPr>
              <w:jc w:val="center"/>
              <w:rPr>
                <w:rFonts w:hint="eastAsia" w:ascii="宋体" w:hAnsi="宋体" w:eastAsia="宋体" w:cs="宋体"/>
                <w:i w:val="0"/>
                <w:iCs w:val="0"/>
                <w:color w:val="000000"/>
                <w:sz w:val="18"/>
                <w:szCs w:val="18"/>
                <w:u w:val="none"/>
              </w:rPr>
            </w:pPr>
          </w:p>
        </w:tc>
      </w:tr>
      <w:tr w14:paraId="738FD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90C9E9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5ABE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E1F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A28B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本单位职工对物业工作服务满意度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CE61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909F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1D3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6C68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56ED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37A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39E1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363764A">
            <w:pPr>
              <w:jc w:val="center"/>
              <w:rPr>
                <w:rFonts w:hint="eastAsia" w:ascii="宋体" w:hAnsi="宋体" w:eastAsia="宋体" w:cs="宋体"/>
                <w:i w:val="0"/>
                <w:iCs w:val="0"/>
                <w:color w:val="000000"/>
                <w:sz w:val="18"/>
                <w:szCs w:val="18"/>
                <w:u w:val="none"/>
              </w:rPr>
            </w:pPr>
          </w:p>
        </w:tc>
      </w:tr>
      <w:tr w14:paraId="4B0B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8AD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9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B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99.78</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B2A5A">
            <w:pPr>
              <w:jc w:val="center"/>
              <w:rPr>
                <w:rFonts w:hint="eastAsia" w:ascii="宋体" w:hAnsi="宋体" w:eastAsia="宋体" w:cs="宋体"/>
                <w:i w:val="0"/>
                <w:iCs w:val="0"/>
                <w:color w:val="000000"/>
                <w:sz w:val="18"/>
                <w:szCs w:val="18"/>
                <w:u w:val="none"/>
              </w:rPr>
            </w:pPr>
          </w:p>
        </w:tc>
      </w:tr>
      <w:tr w14:paraId="0468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A6FA62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1E81B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45A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9D3C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事业发展经费支出</w:t>
            </w:r>
          </w:p>
        </w:tc>
      </w:tr>
      <w:tr w14:paraId="7835E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83F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03C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FA2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475D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内蒙古自治区特种设备检验研究院锡林郭勒分院</w:t>
            </w:r>
          </w:p>
        </w:tc>
      </w:tr>
      <w:tr w14:paraId="57C6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D2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B8D02">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1B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ED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28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DA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D5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38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2F452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0B479">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A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9B6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AC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BB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B3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CB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89.58</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04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8.96</w:t>
            </w:r>
          </w:p>
        </w:tc>
      </w:tr>
      <w:tr w14:paraId="2D1D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757C8">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351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F4B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26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DF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6EC0">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A2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178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67AF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B01EC">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5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FC145">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4EEF6">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5C08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01F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CEE2A">
            <w:pPr>
              <w:jc w:val="center"/>
              <w:rPr>
                <w:rFonts w:hint="eastAsia" w:ascii="宋体" w:hAnsi="宋体" w:eastAsia="宋体" w:cs="宋体"/>
                <w:i w:val="0"/>
                <w:iCs w:val="0"/>
                <w:color w:val="000000"/>
                <w:sz w:val="18"/>
                <w:szCs w:val="18"/>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E3D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4063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CBADF">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9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C6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35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A0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10F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E1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BCD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CC3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E9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5CF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60D8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B037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4A09B">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B21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通过维护本单位水、电、暖、电话、通讯专线等正常使用，提供人员日常办公需求，切实保障本单位各项工作可正常开展，有效提高特种设备检验研究事业开展。</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089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事业发展经费全年预算数129.5万元，全年执行数116万元。其中办公费支出47.5万元、电费支出13.8万元、水费支出0.7万元、邮电费支出6万元、取暖覅支出48万元。通过维护本单位水、电、暖、电话、通讯专线等正常使用，提供人员日常办公需求，切实保障本单位各项工作可正常开展，有效提高特种设备检验研究事业开展。</w:t>
            </w:r>
          </w:p>
        </w:tc>
      </w:tr>
      <w:tr w14:paraId="7125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F4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8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74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52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7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4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2F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8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A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DD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F5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A11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FF1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2118D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06EB7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3EC25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B2CE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保障取暖面积</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B01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9E2F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93A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11572.13</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D9A8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12277.7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361B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647A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E58D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2B45317">
            <w:pPr>
              <w:jc w:val="center"/>
              <w:rPr>
                <w:rFonts w:hint="eastAsia" w:ascii="宋体" w:hAnsi="宋体" w:eastAsia="宋体" w:cs="宋体"/>
                <w:i w:val="0"/>
                <w:iCs w:val="0"/>
                <w:color w:val="000000"/>
                <w:sz w:val="18"/>
                <w:szCs w:val="18"/>
                <w:u w:val="none"/>
              </w:rPr>
            </w:pPr>
          </w:p>
        </w:tc>
      </w:tr>
      <w:tr w14:paraId="385AB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9BD4DB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B75C2A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111CB6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79EC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保障正常用水用电面积</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3992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9E9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E50E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11572.13</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60D4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12277.7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07F6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AA7E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46D7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23ED55D">
            <w:pPr>
              <w:jc w:val="center"/>
              <w:rPr>
                <w:rFonts w:hint="eastAsia" w:ascii="宋体" w:hAnsi="宋体" w:eastAsia="宋体" w:cs="宋体"/>
                <w:i w:val="0"/>
                <w:iCs w:val="0"/>
                <w:color w:val="000000"/>
                <w:sz w:val="18"/>
                <w:szCs w:val="18"/>
                <w:u w:val="none"/>
              </w:rPr>
            </w:pPr>
          </w:p>
        </w:tc>
      </w:tr>
      <w:tr w14:paraId="1829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C9D4123">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BBC85B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89624C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7BE2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保证电话机正常使用数量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0A3C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7D90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162D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F9AD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930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1A5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0264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6183EDB">
            <w:pPr>
              <w:jc w:val="center"/>
              <w:rPr>
                <w:rFonts w:hint="eastAsia" w:ascii="宋体" w:hAnsi="宋体" w:eastAsia="宋体" w:cs="宋体"/>
                <w:i w:val="0"/>
                <w:iCs w:val="0"/>
                <w:color w:val="000000"/>
                <w:sz w:val="18"/>
                <w:szCs w:val="18"/>
                <w:u w:val="none"/>
              </w:rPr>
            </w:pPr>
          </w:p>
        </w:tc>
      </w:tr>
      <w:tr w14:paraId="7A8B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FBFA95C">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1829943">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379DA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EEC1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单位整体停水停电率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B91B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7529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BFEE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B315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71E4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0CD1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64BE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C0400A7">
            <w:pPr>
              <w:jc w:val="center"/>
              <w:rPr>
                <w:rFonts w:hint="eastAsia" w:ascii="宋体" w:hAnsi="宋体" w:eastAsia="宋体" w:cs="宋体"/>
                <w:i w:val="0"/>
                <w:iCs w:val="0"/>
                <w:color w:val="000000"/>
                <w:sz w:val="18"/>
                <w:szCs w:val="18"/>
                <w:u w:val="none"/>
              </w:rPr>
            </w:pPr>
          </w:p>
        </w:tc>
      </w:tr>
      <w:tr w14:paraId="59474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44BA1D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7055E2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C2DBBC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C40A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电话机正常使用率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7B58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A47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3A3E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30389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9316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440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2B14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3644016">
            <w:pPr>
              <w:jc w:val="center"/>
              <w:rPr>
                <w:rFonts w:hint="eastAsia" w:ascii="宋体" w:hAnsi="宋体" w:eastAsia="宋体" w:cs="宋体"/>
                <w:i w:val="0"/>
                <w:iCs w:val="0"/>
                <w:color w:val="000000"/>
                <w:sz w:val="18"/>
                <w:szCs w:val="18"/>
                <w:u w:val="none"/>
              </w:rPr>
            </w:pPr>
          </w:p>
        </w:tc>
      </w:tr>
      <w:tr w14:paraId="5E92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C79113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274AF5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8F0B1D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374F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通讯专线正常使用率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5BAA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2DE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34E9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105F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3EDD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AD3F5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299D7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2406F8B">
            <w:pPr>
              <w:jc w:val="center"/>
              <w:rPr>
                <w:rFonts w:hint="eastAsia" w:ascii="宋体" w:hAnsi="宋体" w:eastAsia="宋体" w:cs="宋体"/>
                <w:i w:val="0"/>
                <w:iCs w:val="0"/>
                <w:color w:val="000000"/>
                <w:sz w:val="18"/>
                <w:szCs w:val="18"/>
                <w:u w:val="none"/>
              </w:rPr>
            </w:pPr>
          </w:p>
        </w:tc>
      </w:tr>
      <w:tr w14:paraId="18EE3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C77BD2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4CE74C1">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16392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9F0FC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电话及通讯专线故障排除平均时间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60D5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39B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483D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C665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121F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工作日</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F15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53E7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4488A9C">
            <w:pPr>
              <w:jc w:val="center"/>
              <w:rPr>
                <w:rFonts w:hint="eastAsia" w:ascii="宋体" w:hAnsi="宋体" w:eastAsia="宋体" w:cs="宋体"/>
                <w:i w:val="0"/>
                <w:iCs w:val="0"/>
                <w:color w:val="000000"/>
                <w:sz w:val="18"/>
                <w:szCs w:val="18"/>
                <w:u w:val="none"/>
              </w:rPr>
            </w:pPr>
          </w:p>
        </w:tc>
      </w:tr>
      <w:tr w14:paraId="03E5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CE30D0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22A5B6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1DEB3E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8230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保障供暖时长</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F84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D2C6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0DC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C246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F16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ACF7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3B11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F3048C7">
            <w:pPr>
              <w:jc w:val="center"/>
              <w:rPr>
                <w:rFonts w:hint="eastAsia" w:ascii="宋体" w:hAnsi="宋体" w:eastAsia="宋体" w:cs="宋体"/>
                <w:i w:val="0"/>
                <w:iCs w:val="0"/>
                <w:color w:val="000000"/>
                <w:sz w:val="18"/>
                <w:szCs w:val="18"/>
                <w:u w:val="none"/>
              </w:rPr>
            </w:pPr>
          </w:p>
        </w:tc>
      </w:tr>
      <w:tr w14:paraId="197C4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5F541FB">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81DB0FD">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261F7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444F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取暖费成本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21D0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828F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17F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383E3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0B6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元/平米</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47F8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C586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A57D237">
            <w:pPr>
              <w:jc w:val="center"/>
              <w:rPr>
                <w:rFonts w:hint="eastAsia" w:ascii="宋体" w:hAnsi="宋体" w:eastAsia="宋体" w:cs="宋体"/>
                <w:i w:val="0"/>
                <w:iCs w:val="0"/>
                <w:color w:val="000000"/>
                <w:sz w:val="18"/>
                <w:szCs w:val="18"/>
                <w:u w:val="none"/>
              </w:rPr>
            </w:pPr>
          </w:p>
        </w:tc>
      </w:tr>
      <w:tr w14:paraId="3138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F49FE2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FCF60A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BCFC0B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C911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电费成本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8AF2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C6B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D41D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51F1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4885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元/千瓦时</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2C80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3A00D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6A4A80B">
            <w:pPr>
              <w:jc w:val="center"/>
              <w:rPr>
                <w:rFonts w:hint="eastAsia" w:ascii="宋体" w:hAnsi="宋体" w:eastAsia="宋体" w:cs="宋体"/>
                <w:i w:val="0"/>
                <w:iCs w:val="0"/>
                <w:color w:val="000000"/>
                <w:sz w:val="18"/>
                <w:szCs w:val="18"/>
                <w:u w:val="none"/>
              </w:rPr>
            </w:pPr>
          </w:p>
        </w:tc>
      </w:tr>
      <w:tr w14:paraId="2E302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101941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E2509A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719CDA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87A5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水费成本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204E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12FF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28FF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D475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6A7C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元/吨</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FE7E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F8ED9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91B11DA">
            <w:pPr>
              <w:jc w:val="center"/>
              <w:rPr>
                <w:rFonts w:hint="eastAsia" w:ascii="宋体" w:hAnsi="宋体" w:eastAsia="宋体" w:cs="宋体"/>
                <w:i w:val="0"/>
                <w:iCs w:val="0"/>
                <w:color w:val="000000"/>
                <w:sz w:val="18"/>
                <w:szCs w:val="18"/>
                <w:u w:val="none"/>
              </w:rPr>
            </w:pPr>
          </w:p>
        </w:tc>
      </w:tr>
      <w:tr w14:paraId="3101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2D018C1">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22573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8BB6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730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有效保障特种设备检验研究事业发展</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9FDD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AD031B9">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0A9D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49320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39BE4B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544E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F0D1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0508473">
            <w:pPr>
              <w:jc w:val="center"/>
              <w:rPr>
                <w:rFonts w:hint="eastAsia" w:ascii="宋体" w:hAnsi="宋体" w:eastAsia="宋体" w:cs="宋体"/>
                <w:i w:val="0"/>
                <w:iCs w:val="0"/>
                <w:color w:val="000000"/>
                <w:sz w:val="18"/>
                <w:szCs w:val="18"/>
                <w:u w:val="none"/>
              </w:rPr>
            </w:pPr>
          </w:p>
        </w:tc>
      </w:tr>
      <w:tr w14:paraId="77E5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7C5C75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DEA494D">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18AF0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004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切实保障本单位各项工作开展</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AC0D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D33C2C6">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267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6E97F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CBDE84">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24CB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4C53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CA5F9B4">
            <w:pPr>
              <w:jc w:val="center"/>
              <w:rPr>
                <w:rFonts w:hint="eastAsia" w:ascii="宋体" w:hAnsi="宋体" w:eastAsia="宋体" w:cs="宋体"/>
                <w:i w:val="0"/>
                <w:iCs w:val="0"/>
                <w:color w:val="000000"/>
                <w:sz w:val="18"/>
                <w:szCs w:val="18"/>
                <w:u w:val="none"/>
              </w:rPr>
            </w:pPr>
          </w:p>
        </w:tc>
      </w:tr>
      <w:tr w14:paraId="40A1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9399BE2">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1860A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3BE24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1323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单位职工满意度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F7B0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0CF5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01ED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5C06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F9DC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50F1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61B6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A480648">
            <w:pPr>
              <w:jc w:val="center"/>
              <w:rPr>
                <w:rFonts w:hint="eastAsia" w:ascii="宋体" w:hAnsi="宋体" w:eastAsia="宋体" w:cs="宋体"/>
                <w:i w:val="0"/>
                <w:iCs w:val="0"/>
                <w:color w:val="000000"/>
                <w:sz w:val="18"/>
                <w:szCs w:val="18"/>
                <w:u w:val="none"/>
              </w:rPr>
            </w:pPr>
          </w:p>
        </w:tc>
      </w:tr>
      <w:tr w14:paraId="0BD7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65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B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4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98.96</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1EA0">
            <w:pPr>
              <w:jc w:val="center"/>
              <w:rPr>
                <w:rFonts w:hint="eastAsia" w:ascii="宋体" w:hAnsi="宋体" w:eastAsia="宋体" w:cs="宋体"/>
                <w:i w:val="0"/>
                <w:iCs w:val="0"/>
                <w:color w:val="000000"/>
                <w:sz w:val="18"/>
                <w:szCs w:val="18"/>
                <w:u w:val="none"/>
              </w:rPr>
            </w:pPr>
          </w:p>
        </w:tc>
      </w:tr>
      <w:tr w14:paraId="7A45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74DEDD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14:paraId="2F6C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0F7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412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39AE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r>
      <w:tr w14:paraId="307C9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37E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165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E236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内蒙古自治区市场监督管理局部门</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F6C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166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758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内蒙古自治区特种设备检验研究院锡林郭勒分院</w:t>
            </w:r>
          </w:p>
        </w:tc>
      </w:tr>
      <w:tr w14:paraId="7655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93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4489">
            <w:pP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2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52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9E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A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39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F1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084C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DD43D">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2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52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50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AA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144.49</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E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5C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42.93</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E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w:t>
            </w:r>
          </w:p>
        </w:tc>
      </w:tr>
      <w:tr w14:paraId="5DAF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0521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5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BB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10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CA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8508">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2F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9FB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AF35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C7257">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C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2ABAA">
            <w:pPr>
              <w:rPr>
                <w:rFonts w:hint="eastAsia" w:ascii="宋体" w:hAnsi="宋体" w:eastAsia="宋体" w:cs="宋体"/>
                <w:i w:val="0"/>
                <w:iCs w:val="0"/>
                <w:color w:val="000000"/>
                <w:sz w:val="18"/>
                <w:szCs w:val="18"/>
                <w:u w:val="none"/>
              </w:rPr>
            </w:pP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3BEB3">
            <w:pPr>
              <w:jc w:val="center"/>
              <w:rPr>
                <w:rFonts w:hint="eastAsia" w:ascii="宋体" w:hAnsi="宋体" w:eastAsia="宋体" w:cs="宋体"/>
                <w:i w:val="0"/>
                <w:iCs w:val="0"/>
                <w:color w:val="000000"/>
                <w:sz w:val="18"/>
                <w:szCs w:val="18"/>
                <w:u w:val="none"/>
              </w:rPr>
            </w:pP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80EC7">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15D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87136">
            <w:pPr>
              <w:jc w:val="center"/>
              <w:rPr>
                <w:rFonts w:hint="eastAsia" w:ascii="宋体" w:hAnsi="宋体" w:eastAsia="宋体" w:cs="宋体"/>
                <w:i w:val="0"/>
                <w:iCs w:val="0"/>
                <w:color w:val="000000"/>
                <w:sz w:val="18"/>
                <w:szCs w:val="18"/>
                <w:u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894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3DD40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3372E">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68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23C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w:t>
            </w:r>
          </w:p>
        </w:tc>
        <w:tc>
          <w:tcPr>
            <w:tcW w:w="8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03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336.6</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E0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144.49</w:t>
            </w:r>
          </w:p>
        </w:tc>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199C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82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54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42.93</w:t>
            </w:r>
          </w:p>
        </w:tc>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4B1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0F52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6A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E2F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A409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214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BBF7D">
            <w:pPr>
              <w:jc w:val="center"/>
              <w:rPr>
                <w:rFonts w:hint="eastAsia" w:ascii="宋体" w:hAnsi="宋体" w:eastAsia="宋体" w:cs="宋体"/>
                <w:i w:val="0"/>
                <w:iCs w:val="0"/>
                <w:color w:val="000000"/>
                <w:sz w:val="18"/>
                <w:szCs w:val="18"/>
                <w:u w:val="none"/>
              </w:rPr>
            </w:pPr>
          </w:p>
        </w:tc>
        <w:tc>
          <w:tcPr>
            <w:tcW w:w="20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73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积极开展锅炉压力容器与特种设备检验工作，有效提高特种设备使用单位安全生产意识。积极发展特种设备检验能力，有效保障人民群众生命和财产安全。努力完成《内蒙古自治区煤化工及新能源装置安全技术工程中心》项目工程的建设。</w:t>
            </w:r>
          </w:p>
        </w:tc>
        <w:tc>
          <w:tcPr>
            <w:tcW w:w="20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85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2025年全年共完成各类特种设备检验31897台/只/公里，其中：锅炉委托检验数量34台，机电类特种设备委托检验3279台，安全阀校验9957台/只，气瓶（车载气瓶）检验18627只。检验区域覆盖率100%，检验报告出具率100%，检验报告合格率100%，服务对象满意率100%，本年度围绕法定检验、质量安全、隐患治理、服务效能、合规管理等目标，全面落实《特种设备安全法》及检验规范，应检尽检、闭环管理、体质增效，各项指标总体达标，未发生特种检验责任事故。通过进行特种设备委托检验等工作，有效提高了特种设备使用单位安全意识，保障了特种设备安全运行，为特种设备安全监察提供了技术支撑，防止和减少事故发生，保障人民群众生命财产安全。</w:t>
            </w:r>
          </w:p>
        </w:tc>
      </w:tr>
      <w:tr w14:paraId="4F9B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4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DF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4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00F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B5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F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4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BB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6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F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D5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2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E6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2228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3FD71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16D1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2D815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9CF2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完成锅炉委托检验数量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561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94A8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F2B2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A83A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22D4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7F59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7B8CF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12CEBE2">
            <w:pPr>
              <w:jc w:val="center"/>
              <w:rPr>
                <w:rFonts w:hint="eastAsia" w:ascii="宋体" w:hAnsi="宋体" w:eastAsia="宋体" w:cs="宋体"/>
                <w:i w:val="0"/>
                <w:iCs w:val="0"/>
                <w:color w:val="000000"/>
                <w:sz w:val="18"/>
                <w:szCs w:val="18"/>
                <w:u w:val="none"/>
              </w:rPr>
            </w:pPr>
          </w:p>
        </w:tc>
      </w:tr>
      <w:tr w14:paraId="0FAA1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76611C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2427CB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49530E2">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96CA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完成安全阀校验数量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3E8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D2AD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E99E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97690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113C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352D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78A9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60CAA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因白音华坑口电厂检验收入在预算内但未进行检验。整改措施为在下一年与企业勤沟通，多交流，争取在下一年获取检验项改进</w:t>
            </w:r>
          </w:p>
        </w:tc>
      </w:tr>
      <w:tr w14:paraId="55D63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6B492F5">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FF197F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8418F6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1DC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完成机电类特种设备委托检验数量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AD76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2690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2A9C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9A3A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3279</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46B0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9F69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58074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D47D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由于电梯分检验和检测，一部分设备已由检测公司进行检验，改进措施：</w:t>
            </w:r>
          </w:p>
        </w:tc>
      </w:tr>
      <w:tr w14:paraId="6941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352C30F">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DBB0F2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E92AD5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BB74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完成气瓶委托检验数量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1CB9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9E1A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828C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6A0FE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18627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F4DC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D3B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9B6E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739F7AD">
            <w:pPr>
              <w:jc w:val="center"/>
              <w:rPr>
                <w:rFonts w:hint="eastAsia" w:ascii="宋体" w:hAnsi="宋体" w:eastAsia="宋体" w:cs="宋体"/>
                <w:i w:val="0"/>
                <w:iCs w:val="0"/>
                <w:color w:val="000000"/>
                <w:sz w:val="18"/>
                <w:szCs w:val="18"/>
                <w:u w:val="none"/>
              </w:rPr>
            </w:pPr>
          </w:p>
        </w:tc>
      </w:tr>
      <w:tr w14:paraId="6A13B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C25C00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BC21705">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65102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94C1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委托检验报告签发率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03C4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D05F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B99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8513D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D387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3789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E7CB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3935279F">
            <w:pPr>
              <w:jc w:val="center"/>
              <w:rPr>
                <w:rFonts w:hint="eastAsia" w:ascii="宋体" w:hAnsi="宋体" w:eastAsia="宋体" w:cs="宋体"/>
                <w:i w:val="0"/>
                <w:iCs w:val="0"/>
                <w:color w:val="000000"/>
                <w:sz w:val="18"/>
                <w:szCs w:val="18"/>
                <w:u w:val="none"/>
              </w:rPr>
            </w:pPr>
          </w:p>
        </w:tc>
      </w:tr>
      <w:tr w14:paraId="59E3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ED9CF4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B5946E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5F2E2C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33A0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委托检验合格率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AADC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EBC56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480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A0D1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BADC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EA2A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42FB1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BAB6092">
            <w:pPr>
              <w:jc w:val="center"/>
              <w:rPr>
                <w:rFonts w:hint="eastAsia" w:ascii="宋体" w:hAnsi="宋体" w:eastAsia="宋体" w:cs="宋体"/>
                <w:i w:val="0"/>
                <w:iCs w:val="0"/>
                <w:color w:val="000000"/>
                <w:sz w:val="18"/>
                <w:szCs w:val="18"/>
                <w:u w:val="none"/>
              </w:rPr>
            </w:pPr>
          </w:p>
        </w:tc>
      </w:tr>
      <w:tr w14:paraId="368B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5255CD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8C07746">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F1179E8">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4C46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政府采购执行率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01E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7895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8119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B8F14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F6AD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C393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A6FA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28B7AF90">
            <w:pPr>
              <w:jc w:val="center"/>
              <w:rPr>
                <w:rFonts w:hint="eastAsia" w:ascii="宋体" w:hAnsi="宋体" w:eastAsia="宋体" w:cs="宋体"/>
                <w:i w:val="0"/>
                <w:iCs w:val="0"/>
                <w:color w:val="000000"/>
                <w:sz w:val="18"/>
                <w:szCs w:val="18"/>
                <w:u w:val="none"/>
              </w:rPr>
            </w:pPr>
          </w:p>
        </w:tc>
      </w:tr>
      <w:tr w14:paraId="046A7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278F3FE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753BCFD">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40E46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D509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检验报告出具时间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F49C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BAFE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9A08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357B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56CE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2794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6D27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DD764CE">
            <w:pPr>
              <w:jc w:val="center"/>
              <w:rPr>
                <w:rFonts w:hint="eastAsia" w:ascii="宋体" w:hAnsi="宋体" w:eastAsia="宋体" w:cs="宋体"/>
                <w:i w:val="0"/>
                <w:iCs w:val="0"/>
                <w:color w:val="000000"/>
                <w:sz w:val="18"/>
                <w:szCs w:val="18"/>
                <w:u w:val="none"/>
              </w:rPr>
            </w:pPr>
          </w:p>
        </w:tc>
      </w:tr>
      <w:tr w14:paraId="2C7CD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4960E30">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6405F964">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DC9D691">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C58D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检验受理时间</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2864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CB3E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C891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D44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0916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D15A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00245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144310E8">
            <w:pPr>
              <w:jc w:val="center"/>
              <w:rPr>
                <w:rFonts w:hint="eastAsia" w:ascii="宋体" w:hAnsi="宋体" w:eastAsia="宋体" w:cs="宋体"/>
                <w:i w:val="0"/>
                <w:iCs w:val="0"/>
                <w:color w:val="000000"/>
                <w:sz w:val="18"/>
                <w:szCs w:val="18"/>
                <w:u w:val="none"/>
              </w:rPr>
            </w:pPr>
          </w:p>
        </w:tc>
      </w:tr>
      <w:tr w14:paraId="7A63B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C29820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A002018">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5A2BD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67C5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机电类特种设备检验检测成本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02A8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5FD8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DC04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4441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1DBD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A792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71725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0695428">
            <w:pPr>
              <w:jc w:val="center"/>
              <w:rPr>
                <w:rFonts w:hint="eastAsia" w:ascii="宋体" w:hAnsi="宋体" w:eastAsia="宋体" w:cs="宋体"/>
                <w:i w:val="0"/>
                <w:iCs w:val="0"/>
                <w:color w:val="000000"/>
                <w:sz w:val="18"/>
                <w:szCs w:val="18"/>
                <w:u w:val="none"/>
              </w:rPr>
            </w:pPr>
          </w:p>
        </w:tc>
      </w:tr>
      <w:tr w14:paraId="4197B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E39E059">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6D9F65A">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52FFA865">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BFCE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承压类特种设备检验检测成本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B7A2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C5F3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D0F8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161.8</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39E082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62.18</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F5C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E7BC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61102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9E745CE">
            <w:pPr>
              <w:jc w:val="center"/>
              <w:rPr>
                <w:rFonts w:hint="eastAsia" w:ascii="宋体" w:hAnsi="宋体" w:eastAsia="宋体" w:cs="宋体"/>
                <w:i w:val="0"/>
                <w:iCs w:val="0"/>
                <w:color w:val="000000"/>
                <w:sz w:val="18"/>
                <w:szCs w:val="18"/>
                <w:u w:val="none"/>
              </w:rPr>
            </w:pPr>
          </w:p>
        </w:tc>
      </w:tr>
      <w:tr w14:paraId="68E2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43373C17">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CB625ED">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B5E00BD">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5537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政府采购成本</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5BDC8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A5F2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3D4A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10EEA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63.39</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C5E6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FF5B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1733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529F5E4D">
            <w:pPr>
              <w:jc w:val="center"/>
              <w:rPr>
                <w:rFonts w:hint="eastAsia" w:ascii="宋体" w:hAnsi="宋体" w:eastAsia="宋体" w:cs="宋体"/>
                <w:i w:val="0"/>
                <w:iCs w:val="0"/>
                <w:color w:val="000000"/>
                <w:sz w:val="18"/>
                <w:szCs w:val="18"/>
                <w:u w:val="none"/>
              </w:rPr>
            </w:pPr>
          </w:p>
        </w:tc>
      </w:tr>
      <w:tr w14:paraId="3009F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39B66CA2">
            <w:pPr>
              <w:jc w:val="center"/>
              <w:rPr>
                <w:rFonts w:hint="eastAsia" w:ascii="宋体" w:hAnsi="宋体" w:eastAsia="宋体" w:cs="宋体"/>
                <w:i w:val="0"/>
                <w:iCs w:val="0"/>
                <w:color w:val="000000"/>
                <w:sz w:val="18"/>
                <w:szCs w:val="18"/>
                <w:u w:val="none"/>
              </w:rPr>
            </w:pPr>
          </w:p>
        </w:tc>
        <w:tc>
          <w:tcPr>
            <w:tcW w:w="437" w:type="pct"/>
            <w:vMerge w:val="restart"/>
            <w:tcBorders>
              <w:top w:val="single" w:color="000000" w:sz="4" w:space="0"/>
              <w:left w:val="single" w:color="000000" w:sz="4" w:space="0"/>
              <w:bottom w:val="nil"/>
              <w:right w:val="single" w:color="000000" w:sz="4" w:space="0"/>
            </w:tcBorders>
            <w:shd w:val="clear" w:color="auto" w:fill="auto"/>
            <w:vAlign w:val="center"/>
          </w:tcPr>
          <w:p w14:paraId="71E34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6A9FD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1132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完年成经营收入</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6AF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4E87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F15A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21289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2070.53</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D634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A2A9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00078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444D3989">
            <w:pPr>
              <w:jc w:val="center"/>
              <w:rPr>
                <w:rFonts w:hint="eastAsia" w:ascii="宋体" w:hAnsi="宋体" w:eastAsia="宋体" w:cs="宋体"/>
                <w:i w:val="0"/>
                <w:iCs w:val="0"/>
                <w:color w:val="000000"/>
                <w:sz w:val="18"/>
                <w:szCs w:val="18"/>
                <w:u w:val="none"/>
              </w:rPr>
            </w:pPr>
          </w:p>
        </w:tc>
      </w:tr>
      <w:tr w14:paraId="796CC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FDF4E2E">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CBF0AD8">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0580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CA74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检测后设备安全事故发生数量</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95E3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E286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16C3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7E69B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B22C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起</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651F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11D33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05072F15">
            <w:pPr>
              <w:jc w:val="center"/>
              <w:rPr>
                <w:rFonts w:hint="eastAsia" w:ascii="宋体" w:hAnsi="宋体" w:eastAsia="宋体" w:cs="宋体"/>
                <w:i w:val="0"/>
                <w:iCs w:val="0"/>
                <w:color w:val="000000"/>
                <w:sz w:val="18"/>
                <w:szCs w:val="18"/>
                <w:u w:val="none"/>
              </w:rPr>
            </w:pPr>
          </w:p>
        </w:tc>
      </w:tr>
      <w:tr w14:paraId="01EB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09F9AE22">
            <w:pPr>
              <w:jc w:val="center"/>
              <w:rPr>
                <w:rFonts w:hint="eastAsia" w:ascii="宋体" w:hAnsi="宋体" w:eastAsia="宋体" w:cs="宋体"/>
                <w:i w:val="0"/>
                <w:iCs w:val="0"/>
                <w:color w:val="000000"/>
                <w:sz w:val="18"/>
                <w:szCs w:val="18"/>
                <w:u w:val="none"/>
              </w:rPr>
            </w:pPr>
          </w:p>
        </w:tc>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16BCD8D9">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6DA9D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113B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特种设备使用单位安全意识</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1EA8E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5ADDEA33">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B252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0E9B1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稳步提高</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00365BF">
            <w:pPr>
              <w:jc w:val="center"/>
              <w:rPr>
                <w:rFonts w:hint="eastAsia" w:ascii="宋体" w:hAnsi="宋体" w:eastAsia="宋体" w:cs="宋体"/>
                <w:i w:val="0"/>
                <w:iCs w:val="0"/>
                <w:color w:val="000000"/>
                <w:sz w:val="18"/>
                <w:szCs w:val="18"/>
                <w:u w:val="none"/>
              </w:rPr>
            </w:pPr>
          </w:p>
        </w:tc>
        <w:tc>
          <w:tcPr>
            <w:tcW w:w="404" w:type="pct"/>
            <w:tcBorders>
              <w:top w:val="single" w:color="000000" w:sz="4" w:space="0"/>
              <w:left w:val="single" w:color="000000" w:sz="4" w:space="0"/>
              <w:bottom w:val="nil"/>
              <w:right w:val="single" w:color="000000" w:sz="4" w:space="0"/>
            </w:tcBorders>
            <w:shd w:val="clear" w:color="auto" w:fill="auto"/>
            <w:vAlign w:val="center"/>
          </w:tcPr>
          <w:p w14:paraId="35680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EF22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F6C8EE4">
            <w:pPr>
              <w:jc w:val="center"/>
              <w:rPr>
                <w:rFonts w:hint="eastAsia" w:ascii="宋体" w:hAnsi="宋体" w:eastAsia="宋体" w:cs="宋体"/>
                <w:i w:val="0"/>
                <w:iCs w:val="0"/>
                <w:color w:val="000000"/>
                <w:sz w:val="18"/>
                <w:szCs w:val="18"/>
                <w:u w:val="none"/>
              </w:rPr>
            </w:pPr>
          </w:p>
        </w:tc>
      </w:tr>
      <w:tr w14:paraId="1EE2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37" w:type="pct"/>
            <w:vMerge w:val="continue"/>
            <w:tcBorders>
              <w:top w:val="single" w:color="000000" w:sz="4" w:space="0"/>
              <w:left w:val="single" w:color="000000" w:sz="4" w:space="0"/>
              <w:bottom w:val="nil"/>
              <w:right w:val="single" w:color="000000" w:sz="4" w:space="0"/>
            </w:tcBorders>
            <w:shd w:val="clear" w:color="auto" w:fill="auto"/>
            <w:vAlign w:val="center"/>
          </w:tcPr>
          <w:p w14:paraId="72B459A3">
            <w:pPr>
              <w:jc w:val="center"/>
              <w:rPr>
                <w:rFonts w:hint="eastAsia" w:ascii="宋体" w:hAnsi="宋体" w:eastAsia="宋体" w:cs="宋体"/>
                <w:i w:val="0"/>
                <w:iCs w:val="0"/>
                <w:color w:val="000000"/>
                <w:sz w:val="18"/>
                <w:szCs w:val="18"/>
                <w:u w:val="none"/>
              </w:rPr>
            </w:pPr>
          </w:p>
        </w:tc>
        <w:tc>
          <w:tcPr>
            <w:tcW w:w="437" w:type="pct"/>
            <w:tcBorders>
              <w:top w:val="single" w:color="000000" w:sz="4" w:space="0"/>
              <w:left w:val="single" w:color="000000" w:sz="4" w:space="0"/>
              <w:bottom w:val="nil"/>
              <w:right w:val="single" w:color="000000" w:sz="4" w:space="0"/>
            </w:tcBorders>
            <w:shd w:val="clear" w:color="auto" w:fill="auto"/>
            <w:vAlign w:val="center"/>
          </w:tcPr>
          <w:p w14:paraId="2381B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437" w:type="pct"/>
            <w:tcBorders>
              <w:top w:val="single" w:color="000000" w:sz="4" w:space="0"/>
              <w:left w:val="single" w:color="000000" w:sz="4" w:space="0"/>
              <w:bottom w:val="nil"/>
              <w:right w:val="single" w:color="000000" w:sz="4" w:space="0"/>
            </w:tcBorders>
            <w:shd w:val="clear" w:color="auto" w:fill="auto"/>
            <w:vAlign w:val="center"/>
          </w:tcPr>
          <w:p w14:paraId="004B5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05AA0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服务企业满意度</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76B95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D50A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4BDD9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403" w:type="pct"/>
            <w:tcBorders>
              <w:top w:val="single" w:color="000000" w:sz="4" w:space="0"/>
              <w:left w:val="single" w:color="000000" w:sz="4" w:space="0"/>
              <w:bottom w:val="nil"/>
              <w:right w:val="single" w:color="000000" w:sz="4" w:space="0"/>
            </w:tcBorders>
            <w:shd w:val="clear" w:color="auto" w:fill="auto"/>
            <w:vAlign w:val="center"/>
          </w:tcPr>
          <w:p w14:paraId="596D5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66B80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4" w:type="pct"/>
            <w:tcBorders>
              <w:top w:val="single" w:color="000000" w:sz="4" w:space="0"/>
              <w:left w:val="single" w:color="000000" w:sz="4" w:space="0"/>
              <w:bottom w:val="nil"/>
              <w:right w:val="single" w:color="000000" w:sz="4" w:space="0"/>
            </w:tcBorders>
            <w:shd w:val="clear" w:color="auto" w:fill="auto"/>
            <w:vAlign w:val="center"/>
          </w:tcPr>
          <w:p w14:paraId="2F348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54A85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39" w:type="pct"/>
            <w:tcBorders>
              <w:top w:val="single" w:color="000000" w:sz="4" w:space="0"/>
              <w:left w:val="single" w:color="000000" w:sz="4" w:space="0"/>
              <w:bottom w:val="nil"/>
              <w:right w:val="single" w:color="000000" w:sz="4" w:space="0"/>
            </w:tcBorders>
            <w:shd w:val="clear" w:color="auto" w:fill="auto"/>
            <w:vAlign w:val="center"/>
          </w:tcPr>
          <w:p w14:paraId="7EABEC0C">
            <w:pPr>
              <w:jc w:val="center"/>
              <w:rPr>
                <w:rFonts w:hint="eastAsia" w:ascii="宋体" w:hAnsi="宋体" w:eastAsia="宋体" w:cs="宋体"/>
                <w:i w:val="0"/>
                <w:iCs w:val="0"/>
                <w:color w:val="000000"/>
                <w:sz w:val="18"/>
                <w:szCs w:val="18"/>
                <w:u w:val="none"/>
              </w:rPr>
            </w:pPr>
          </w:p>
        </w:tc>
      </w:tr>
      <w:tr w14:paraId="7FF9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3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65E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8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B6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702C">
            <w:pPr>
              <w:jc w:val="center"/>
              <w:rPr>
                <w:rFonts w:hint="eastAsia" w:ascii="宋体" w:hAnsi="宋体" w:eastAsia="宋体" w:cs="宋体"/>
                <w:i w:val="0"/>
                <w:iCs w:val="0"/>
                <w:color w:val="000000"/>
                <w:sz w:val="18"/>
                <w:szCs w:val="18"/>
                <w:u w:val="none"/>
              </w:rPr>
            </w:pPr>
          </w:p>
        </w:tc>
      </w:tr>
    </w:tbl>
    <w:p w14:paraId="6CF8C735">
      <w:pPr>
        <w:pStyle w:val="28"/>
        <w:widowControl/>
        <w:spacing w:before="240" w:after="240" w:line="560" w:lineRule="atLeast"/>
        <w:jc w:val="left"/>
        <w:rPr>
          <w:rFonts w:ascii="仿宋" w:hAnsi="仿宋" w:eastAsia="仿宋" w:cs="仿宋"/>
          <w:kern w:val="0"/>
          <w:sz w:val="32"/>
          <w:szCs w:val="32"/>
        </w:rPr>
      </w:pPr>
    </w:p>
    <w:p w14:paraId="17985FD5">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14:paraId="6AA17B37">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部门项目绩效评价得分情况详见部门（单位）具体绩效评价结果</w:t>
      </w:r>
      <w:r>
        <w:rPr>
          <w:rFonts w:hint="eastAsia" w:ascii="仿宋" w:hAnsi="仿宋" w:eastAsia="仿宋" w:cs="仿宋"/>
          <w:kern w:val="0"/>
          <w:sz w:val="32"/>
          <w:szCs w:val="32"/>
          <w:lang w:val="en-US" w:eastAsia="zh-CN"/>
        </w:rPr>
        <w:t>，本单位无重点项目，不涉及重点项目绩效评价</w:t>
      </w:r>
      <w:r>
        <w:rPr>
          <w:rFonts w:ascii="仿宋" w:hAnsi="仿宋" w:eastAsia="仿宋" w:cs="仿宋"/>
          <w:kern w:val="0"/>
          <w:sz w:val="32"/>
          <w:szCs w:val="32"/>
        </w:rPr>
        <w:t>。</w:t>
      </w:r>
    </w:p>
    <w:p w14:paraId="76E302D7">
      <w:pPr>
        <w:pStyle w:val="28"/>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14:paraId="6237CFAB">
      <w:pPr>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核心绩效指标：产出指标、效益指标、满意度指标（数量、质量、时效、成本；社会效益、服务对象满意度等）。</w:t>
      </w:r>
    </w:p>
    <w:p w14:paraId="25B788B3">
      <w:pPr>
        <w:ind w:firstLine="640" w:firstLineChars="200"/>
        <w:rPr>
          <w:rFonts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我单位高度重视预算绩效管理工作，建立健全预算绩效管理相关工作机制，严格落实预算绩效管理各项要求。在制度建设方面，按照财政部门绩效管理工作规定，将绩效理念贯穿预算编制、执行、监督全过程，开展项目事前绩效评估，规范编制绩效目标，常态化开展绩效运行监控，按时完成年度项目绩效自评工作，强化绩效评价结果运用，将绩效情况作为下一年度预算安排重要参考。</w:t>
      </w:r>
    </w:p>
    <w:p w14:paraId="2F8A61A9">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4D130BFB">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14:paraId="721F0730">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二</w:t>
      </w:r>
      <w:r>
        <w:rPr>
          <w:rFonts w:ascii="仿宋" w:hAnsi="仿宋" w:eastAsia="仿宋" w:cs="仿宋"/>
          <w:b/>
          <w:bCs/>
          <w:kern w:val="0"/>
          <w:sz w:val="32"/>
          <w:szCs w:val="32"/>
        </w:rPr>
        <w:t>、事业收入：</w:t>
      </w:r>
      <w:r>
        <w:rPr>
          <w:rFonts w:ascii="仿宋" w:hAnsi="仿宋" w:eastAsia="仿宋" w:cs="仿宋"/>
          <w:kern w:val="0"/>
          <w:sz w:val="32"/>
          <w:szCs w:val="32"/>
        </w:rPr>
        <w:t>指事业单位开展专业业务活动及其辅助活动取得的收入。</w:t>
      </w:r>
    </w:p>
    <w:p w14:paraId="327354CD">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三</w:t>
      </w:r>
      <w:r>
        <w:rPr>
          <w:rFonts w:ascii="仿宋" w:hAnsi="仿宋" w:eastAsia="仿宋" w:cs="仿宋"/>
          <w:b/>
          <w:bCs/>
          <w:kern w:val="0"/>
          <w:sz w:val="32"/>
          <w:szCs w:val="32"/>
        </w:rPr>
        <w:t>、经营收入：</w:t>
      </w:r>
      <w:r>
        <w:rPr>
          <w:rFonts w:ascii="仿宋" w:hAnsi="仿宋" w:eastAsia="仿宋" w:cs="仿宋"/>
          <w:kern w:val="0"/>
          <w:sz w:val="32"/>
          <w:szCs w:val="32"/>
        </w:rPr>
        <w:t>指事业单位在专业业务活动及其辅助活动之外开展非独立核算经营活动取得的收入。</w:t>
      </w:r>
    </w:p>
    <w:p w14:paraId="2A8D21E3">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四</w:t>
      </w:r>
      <w:r>
        <w:rPr>
          <w:rFonts w:ascii="仿宋" w:hAnsi="仿宋" w:eastAsia="仿宋" w:cs="仿宋"/>
          <w:b/>
          <w:bCs/>
          <w:kern w:val="0"/>
          <w:sz w:val="32"/>
          <w:szCs w:val="32"/>
        </w:rPr>
        <w:t>、其他收入：</w:t>
      </w:r>
      <w:r>
        <w:rPr>
          <w:rFonts w:ascii="仿宋" w:hAnsi="仿宋" w:eastAsia="仿宋" w:cs="仿宋"/>
          <w:kern w:val="0"/>
          <w:sz w:val="32"/>
          <w:szCs w:val="32"/>
        </w:rPr>
        <w:t>取得的除上述财政拨款收入、上级补助收入、事业收入、经营收入、附属单位上缴收入等以外的各项收入。</w:t>
      </w:r>
    </w:p>
    <w:p w14:paraId="133A6DD2">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五</w:t>
      </w:r>
      <w:r>
        <w:rPr>
          <w:rFonts w:ascii="仿宋" w:hAnsi="仿宋" w:eastAsia="仿宋" w:cs="仿宋"/>
          <w:b/>
          <w:bCs/>
          <w:kern w:val="0"/>
          <w:sz w:val="32"/>
          <w:szCs w:val="32"/>
        </w:rPr>
        <w:t>、使用非财政拨款结余（含专用结余）：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14:paraId="7E645097">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六</w:t>
      </w:r>
      <w:r>
        <w:rPr>
          <w:rFonts w:ascii="仿宋" w:hAnsi="仿宋" w:eastAsia="仿宋" w:cs="仿宋"/>
          <w:b/>
          <w:bCs/>
          <w:kern w:val="0"/>
          <w:sz w:val="32"/>
          <w:szCs w:val="32"/>
        </w:rPr>
        <w:t>、年初结转和结余：</w:t>
      </w:r>
      <w:r>
        <w:rPr>
          <w:rFonts w:ascii="仿宋" w:hAnsi="仿宋" w:eastAsia="仿宋" w:cs="仿宋"/>
          <w:kern w:val="0"/>
          <w:sz w:val="32"/>
          <w:szCs w:val="32"/>
        </w:rPr>
        <w:t>指单位上年结转本年使用的基本支出结转、项目支出结转和结余、经营结余。</w:t>
      </w:r>
    </w:p>
    <w:p w14:paraId="171C8A97">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七</w:t>
      </w:r>
      <w:r>
        <w:rPr>
          <w:rFonts w:ascii="仿宋" w:hAnsi="仿宋" w:eastAsia="仿宋" w:cs="仿宋"/>
          <w:b/>
          <w:bCs/>
          <w:kern w:val="0"/>
          <w:sz w:val="32"/>
          <w:szCs w:val="32"/>
        </w:rPr>
        <w:t>、结余分配：</w:t>
      </w:r>
      <w:r>
        <w:rPr>
          <w:rFonts w:ascii="仿宋" w:hAnsi="仿宋" w:eastAsia="仿宋" w:cs="仿宋"/>
          <w:kern w:val="0"/>
          <w:sz w:val="32"/>
          <w:szCs w:val="32"/>
        </w:rPr>
        <w:t>指单位按规定缴纳企业所得税以及从非财政拨款结余或经营结余中提取各类结余的情况。</w:t>
      </w:r>
    </w:p>
    <w:p w14:paraId="315E5732">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八</w:t>
      </w:r>
      <w:r>
        <w:rPr>
          <w:rFonts w:ascii="仿宋" w:hAnsi="仿宋" w:eastAsia="仿宋" w:cs="仿宋"/>
          <w:b/>
          <w:bCs/>
          <w:kern w:val="0"/>
          <w:sz w:val="32"/>
          <w:szCs w:val="32"/>
        </w:rPr>
        <w:t>、年末结转和结余资金：</w:t>
      </w:r>
      <w:r>
        <w:rPr>
          <w:rFonts w:ascii="仿宋" w:hAnsi="仿宋" w:eastAsia="仿宋" w:cs="仿宋"/>
          <w:kern w:val="0"/>
          <w:sz w:val="32"/>
          <w:szCs w:val="32"/>
        </w:rPr>
        <w:t>指单位结转下年的基本支出结转、项目支出结转和结余、经营结余。</w:t>
      </w:r>
    </w:p>
    <w:p w14:paraId="69545B6E">
      <w:pPr>
        <w:pStyle w:val="28"/>
        <w:widowControl/>
        <w:spacing w:before="240" w:after="240" w:line="560" w:lineRule="atLeast"/>
        <w:ind w:firstLine="643"/>
        <w:jc w:val="left"/>
        <w:rPr>
          <w:rFonts w:ascii="Times New Roman" w:hAnsi="Times New Roman" w:eastAsia="Times New Roman" w:cs="Times New Roman"/>
          <w:kern w:val="0"/>
          <w:sz w:val="24"/>
        </w:rPr>
      </w:pPr>
      <w:r>
        <w:rPr>
          <w:rFonts w:hint="eastAsia" w:ascii="仿宋" w:hAnsi="仿宋" w:eastAsia="仿宋" w:cs="仿宋"/>
          <w:b/>
          <w:bCs/>
          <w:kern w:val="0"/>
          <w:sz w:val="32"/>
          <w:szCs w:val="32"/>
          <w:lang w:val="en-US" w:eastAsia="zh-CN"/>
        </w:rPr>
        <w:t>九</w:t>
      </w:r>
      <w:r>
        <w:rPr>
          <w:rFonts w:ascii="仿宋" w:hAnsi="仿宋" w:eastAsia="仿宋" w:cs="仿宋"/>
          <w:b/>
          <w:bCs/>
          <w:kern w:val="0"/>
          <w:sz w:val="32"/>
          <w:szCs w:val="32"/>
        </w:rPr>
        <w:t>、基本支出：</w:t>
      </w:r>
      <w:r>
        <w:rPr>
          <w:rFonts w:ascii="仿宋" w:hAnsi="仿宋" w:eastAsia="仿宋" w:cs="仿宋"/>
          <w:kern w:val="0"/>
          <w:sz w:val="32"/>
          <w:szCs w:val="32"/>
        </w:rPr>
        <w:t>指为保障机构正常运转、完成日常工作任务所发生的支出，包括人员经费和公用经费。</w:t>
      </w:r>
    </w:p>
    <w:p w14:paraId="7E2DC485">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十、项目支出：</w:t>
      </w:r>
      <w:r>
        <w:rPr>
          <w:rFonts w:ascii="仿宋" w:hAnsi="仿宋" w:eastAsia="仿宋" w:cs="仿宋"/>
          <w:color w:val="000000"/>
          <w:kern w:val="0"/>
          <w:sz w:val="32"/>
          <w:szCs w:val="32"/>
        </w:rPr>
        <w:t>指单位为完成特定的行政工作任务或事业发展目标，在基本支出之外发生的各项支出。</w:t>
      </w:r>
    </w:p>
    <w:p w14:paraId="563D45BC">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w:t>
      </w:r>
      <w:r>
        <w:rPr>
          <w:rFonts w:hint="eastAsia" w:ascii="仿宋" w:hAnsi="仿宋" w:eastAsia="仿宋" w:cs="仿宋"/>
          <w:b/>
          <w:bCs/>
          <w:kern w:val="0"/>
          <w:sz w:val="32"/>
          <w:szCs w:val="32"/>
          <w:lang w:val="en-US" w:eastAsia="zh-CN"/>
        </w:rPr>
        <w:t>一</w:t>
      </w:r>
      <w:r>
        <w:rPr>
          <w:rFonts w:ascii="仿宋" w:hAnsi="仿宋" w:eastAsia="仿宋" w:cs="仿宋"/>
          <w:b/>
          <w:bCs/>
          <w:kern w:val="0"/>
          <w:sz w:val="32"/>
          <w:szCs w:val="32"/>
        </w:rPr>
        <w:t>、经营支出：</w:t>
      </w:r>
      <w:r>
        <w:rPr>
          <w:rFonts w:ascii="仿宋" w:hAnsi="仿宋" w:eastAsia="仿宋" w:cs="仿宋"/>
          <w:kern w:val="0"/>
          <w:sz w:val="32"/>
          <w:szCs w:val="32"/>
        </w:rPr>
        <w:t>指事业单位在专业业务活动及其辅助活动之外开展非独立核算经营活动发生的支出。</w:t>
      </w:r>
    </w:p>
    <w:p w14:paraId="53598E48">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w:t>
      </w:r>
      <w:r>
        <w:rPr>
          <w:rFonts w:hint="eastAsia" w:ascii="仿宋" w:hAnsi="仿宋" w:eastAsia="仿宋" w:cs="仿宋"/>
          <w:b/>
          <w:bCs/>
          <w:kern w:val="0"/>
          <w:sz w:val="32"/>
          <w:szCs w:val="32"/>
          <w:lang w:val="en-US" w:eastAsia="zh-CN"/>
        </w:rPr>
        <w:t>二</w:t>
      </w:r>
      <w:r>
        <w:rPr>
          <w:rFonts w:ascii="仿宋" w:hAnsi="仿宋" w:eastAsia="仿宋" w:cs="仿宋"/>
          <w:b/>
          <w:bCs/>
          <w:kern w:val="0"/>
          <w:sz w:val="32"/>
          <w:szCs w:val="32"/>
        </w:rPr>
        <w:t>、“三公”经费：</w:t>
      </w:r>
      <w:r>
        <w:rPr>
          <w:rFonts w:ascii="仿宋" w:hAnsi="仿宋" w:eastAsia="仿宋" w:cs="仿宋"/>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维修费、过路过桥费、保险费、安全奖励费用等支出；公务接待费反映部门（单位）按规定开支的各类公务接待（含外宾接待）费用。</w:t>
      </w:r>
    </w:p>
    <w:p w14:paraId="39018590">
      <w:pPr>
        <w:pStyle w:val="3"/>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76D67EA1">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本部门（单位）决算公开信息反馈和联系方式：</w:t>
      </w:r>
    </w:p>
    <w:p w14:paraId="31A84789">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联系人：</w:t>
      </w:r>
      <w:r>
        <w:rPr>
          <w:rFonts w:ascii="仿宋" w:hAnsi="仿宋" w:eastAsia="仿宋" w:cs="仿宋"/>
          <w:kern w:val="0"/>
          <w:sz w:val="32"/>
          <w:szCs w:val="32"/>
          <w:lang w:eastAsia="en-US"/>
        </w:rPr>
        <w:t>都达古拉</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0479-8226300</w:t>
      </w:r>
    </w:p>
    <w:p w14:paraId="11870CBF">
      <w:pPr>
        <w:widowControl/>
        <w:spacing w:before="240" w:after="240"/>
        <w:jc w:val="left"/>
        <w:rPr>
          <w:rFonts w:ascii="Times New Roman" w:hAnsi="Times New Roman" w:eastAsia="Times New Roman" w:cs="Times New Roman"/>
          <w:kern w:val="0"/>
          <w:sz w:val="24"/>
        </w:rPr>
      </w:pPr>
    </w:p>
    <w:p w14:paraId="521721BA">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14:paraId="5F538FBE">
      <w:pPr>
        <w:pStyle w:val="28"/>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14:paraId="0DAAA99F">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见附件。</w:t>
      </w:r>
    </w:p>
    <w:bookmarkEnd w:id="0"/>
    <w:p w14:paraId="428E5304">
      <w:pPr>
        <w:adjustRightInd w:val="0"/>
        <w:snapToGrid w:val="0"/>
        <w:rPr>
          <w:rFonts w:ascii="宋体" w:hAnsi="宋体"/>
          <w:b/>
          <w:sz w:val="32"/>
          <w:szCs w:val="32"/>
        </w:rPr>
      </w:pPr>
    </w:p>
    <w:p w14:paraId="628D568A">
      <w:pPr>
        <w:adjustRightInd w:val="0"/>
        <w:snapToGrid w:val="0"/>
        <w:rPr>
          <w:rFonts w:ascii="宋体" w:hAnsi="宋体"/>
          <w:b/>
          <w:sz w:val="32"/>
          <w:szCs w:val="32"/>
        </w:rPr>
      </w:pPr>
    </w:p>
    <w:p w14:paraId="139D0DF8">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fang_song_gb2312">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7AED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523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B8770E"/>
    <w:multiLevelType w:val="singleLevel"/>
    <w:tmpl w:val="38B8770E"/>
    <w:lvl w:ilvl="0" w:tentative="0">
      <w:start w:val="2"/>
      <w:numFmt w:val="chineseCounting"/>
      <w:suff w:val="nothing"/>
      <w:lvlText w:val="（%1）"/>
      <w:lvlJc w:val="left"/>
      <w:rPr>
        <w:rFonts w:hint="eastAsia"/>
      </w:rPr>
    </w:lvl>
  </w:abstractNum>
  <w:abstractNum w:abstractNumId="1">
    <w:nsid w:val="733391E8"/>
    <w:multiLevelType w:val="singleLevel"/>
    <w:tmpl w:val="733391E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MWRmZjg1Njc5Y2IyNDk2NzI0YjFiNmYzOTM0ZGYifQ=="/>
  </w:docVars>
  <w:rsids>
    <w:rsidRoot w:val="00000000"/>
    <w:rsid w:val="098739B2"/>
    <w:rsid w:val="1BD47A17"/>
    <w:rsid w:val="21E80129"/>
    <w:rsid w:val="22D60519"/>
    <w:rsid w:val="26802C75"/>
    <w:rsid w:val="27BD3A55"/>
    <w:rsid w:val="35AF0E81"/>
    <w:rsid w:val="37313B18"/>
    <w:rsid w:val="38AA1DD4"/>
    <w:rsid w:val="3C953ACD"/>
    <w:rsid w:val="3DC2196D"/>
    <w:rsid w:val="3F3E1C39"/>
    <w:rsid w:val="4A305E77"/>
    <w:rsid w:val="4D0F7FFF"/>
    <w:rsid w:val="55164621"/>
    <w:rsid w:val="57F64296"/>
    <w:rsid w:val="61B551C2"/>
    <w:rsid w:val="6B482C03"/>
    <w:rsid w:val="72800ED4"/>
    <w:rsid w:val="78686692"/>
    <w:rsid w:val="7AA634A2"/>
    <w:rsid w:val="7B404015"/>
    <w:rsid w:val="7F127358"/>
    <w:rsid w:val="7F790BD4"/>
    <w:rsid w:val="7F8438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toc 7"/>
    <w:basedOn w:val="1"/>
    <w:next w:val="1"/>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6844</Words>
  <Characters>7728</Characters>
  <Lines>1</Lines>
  <Paragraphs>1</Paragraphs>
  <TotalTime>228</TotalTime>
  <ScaleCrop>false</ScaleCrop>
  <LinksUpToDate>false</LinksUpToDate>
  <CharactersWithSpaces>7888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往后余生</cp:lastModifiedBy>
  <cp:lastPrinted>2026-08-24T11:36:20Z</cp:lastPrinted>
  <dcterms:modified xsi:type="dcterms:W3CDTF">2026-08-24T11:37:08Z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CDF7B2EB3CA94FAB833D94D4A4BE7717_13</vt:lpwstr>
  </property>
  <property fmtid="{D5CDD505-2E9C-101B-9397-08002B2CF9AE}" pid="3" name="KSOProductBuildVer">
    <vt:lpwstr>2052-12.1.0.28043</vt:lpwstr>
  </property>
  <property fmtid="{D5CDD505-2E9C-101B-9397-08002B2CF9AE}" pid="4" name="KSOTemplateDocerSaveRecord">
    <vt:lpwstr>eyJoZGlkIjoiMjdlY2IzOTJjYjJhOWQwZTAxMGRmZmQwNGRhMWRjOTEiLCJ1c2VySWQiOiI1MDk0NTQwOTkifQ==</vt:lpwstr>
  </property>
</Properties>
</file>