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3A2" w:rsidRDefault="006533A2" w:rsidP="006533A2">
      <w:pPr>
        <w:widowControl/>
        <w:shd w:val="clear" w:color="auto" w:fill="FFFFFF"/>
        <w:spacing w:before="75" w:after="75" w:line="240" w:lineRule="auto"/>
        <w:jc w:val="center"/>
        <w:rPr>
          <w:rFonts w:ascii="Tahoma" w:hAnsi="Tahoma" w:cs="Tahoma"/>
          <w:color w:val="000000"/>
          <w:kern w:val="0"/>
          <w:sz w:val="18"/>
          <w:szCs w:val="18"/>
        </w:rPr>
      </w:pPr>
      <w:bookmarkStart w:id="0" w:name="_GoBack"/>
      <w:bookmarkEnd w:id="0"/>
      <w:r w:rsidRPr="006533A2">
        <w:rPr>
          <w:rFonts w:ascii="Tahoma" w:hAnsi="Tahoma" w:cs="Tahoma" w:hint="eastAsia"/>
          <w:color w:val="000000"/>
          <w:kern w:val="0"/>
          <w:sz w:val="18"/>
          <w:szCs w:val="18"/>
        </w:rPr>
        <w:t>内蒙古自治区特种设备检验研究院鄂尔多斯分院领导干部学法制度</w:t>
      </w:r>
    </w:p>
    <w:p w:rsidR="006533A2" w:rsidRPr="006533A2" w:rsidRDefault="006533A2" w:rsidP="006533A2">
      <w:pPr>
        <w:widowControl/>
        <w:shd w:val="clear" w:color="auto" w:fill="FFFFFF"/>
        <w:spacing w:before="75" w:after="75" w:line="240" w:lineRule="auto"/>
        <w:ind w:firstLine="555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6533A2">
        <w:rPr>
          <w:rFonts w:ascii="Tahoma" w:hAnsi="Tahoma" w:cs="Tahoma"/>
          <w:color w:val="000000"/>
          <w:kern w:val="0"/>
          <w:sz w:val="18"/>
          <w:szCs w:val="18"/>
        </w:rPr>
        <w:t>第一条</w:t>
      </w:r>
      <w:r w:rsidRPr="006533A2">
        <w:rPr>
          <w:rFonts w:ascii="Tahoma" w:hAnsi="Tahoma" w:cs="Tahoma"/>
          <w:color w:val="000000"/>
          <w:kern w:val="0"/>
          <w:sz w:val="18"/>
          <w:szCs w:val="18"/>
        </w:rPr>
        <w:t> </w:t>
      </w:r>
      <w:r w:rsidRPr="006533A2">
        <w:rPr>
          <w:rFonts w:ascii="Tahoma" w:hAnsi="Tahoma" w:cs="Tahoma"/>
          <w:color w:val="000000"/>
          <w:kern w:val="0"/>
          <w:sz w:val="18"/>
          <w:szCs w:val="18"/>
        </w:rPr>
        <w:t>为了全面提高院内领导干部法律素质及依法决策、依法行政、依法管理的能力水平，按照有关要求，制定本制度。</w:t>
      </w:r>
    </w:p>
    <w:p w:rsidR="006533A2" w:rsidRPr="006533A2" w:rsidRDefault="006533A2" w:rsidP="006533A2">
      <w:pPr>
        <w:widowControl/>
        <w:shd w:val="clear" w:color="auto" w:fill="FFFFFF"/>
        <w:spacing w:before="75" w:after="75" w:line="240" w:lineRule="auto"/>
        <w:ind w:firstLine="555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6533A2">
        <w:rPr>
          <w:rFonts w:ascii="Tahoma" w:hAnsi="Tahoma" w:cs="Tahoma"/>
          <w:color w:val="000000"/>
          <w:kern w:val="0"/>
          <w:sz w:val="18"/>
          <w:szCs w:val="18"/>
        </w:rPr>
        <w:t>第二条</w:t>
      </w:r>
      <w:r w:rsidRPr="006533A2">
        <w:rPr>
          <w:rFonts w:ascii="Tahoma" w:hAnsi="Tahoma" w:cs="Tahoma"/>
          <w:color w:val="000000"/>
          <w:kern w:val="0"/>
          <w:sz w:val="18"/>
          <w:szCs w:val="18"/>
        </w:rPr>
        <w:t> </w:t>
      </w:r>
      <w:r w:rsidRPr="006533A2">
        <w:rPr>
          <w:rFonts w:ascii="Tahoma" w:hAnsi="Tahoma" w:cs="Tahoma"/>
          <w:color w:val="000000"/>
          <w:kern w:val="0"/>
          <w:sz w:val="18"/>
          <w:szCs w:val="18"/>
        </w:rPr>
        <w:t>党支部负责院领导干部年度法律法规学习组织工作，每年不得少于</w:t>
      </w:r>
      <w:r w:rsidRPr="006533A2">
        <w:rPr>
          <w:rFonts w:ascii="Tahoma" w:hAnsi="Tahoma" w:cs="Tahoma"/>
          <w:color w:val="000000"/>
          <w:kern w:val="0"/>
          <w:sz w:val="18"/>
          <w:szCs w:val="18"/>
        </w:rPr>
        <w:t>2</w:t>
      </w:r>
      <w:r w:rsidRPr="006533A2">
        <w:rPr>
          <w:rFonts w:ascii="Tahoma" w:hAnsi="Tahoma" w:cs="Tahoma"/>
          <w:color w:val="000000"/>
          <w:kern w:val="0"/>
          <w:sz w:val="18"/>
          <w:szCs w:val="18"/>
        </w:rPr>
        <w:t>次集体学法，对学法内容、时间及方式作出具体安排，办公室负责购买院领导干部学习的法律书目。</w:t>
      </w:r>
    </w:p>
    <w:p w:rsidR="006533A2" w:rsidRPr="006533A2" w:rsidRDefault="006533A2" w:rsidP="006533A2">
      <w:pPr>
        <w:widowControl/>
        <w:shd w:val="clear" w:color="auto" w:fill="FFFFFF"/>
        <w:spacing w:before="75" w:after="75" w:line="240" w:lineRule="auto"/>
        <w:ind w:firstLine="555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6533A2">
        <w:rPr>
          <w:rFonts w:ascii="Tahoma" w:hAnsi="Tahoma" w:cs="Tahoma"/>
          <w:color w:val="000000"/>
          <w:kern w:val="0"/>
          <w:sz w:val="18"/>
          <w:szCs w:val="18"/>
        </w:rPr>
        <w:t>第三条</w:t>
      </w:r>
      <w:r w:rsidRPr="006533A2">
        <w:rPr>
          <w:rFonts w:ascii="Tahoma" w:hAnsi="Tahoma" w:cs="Tahoma"/>
          <w:color w:val="000000"/>
          <w:kern w:val="0"/>
          <w:sz w:val="18"/>
          <w:szCs w:val="18"/>
        </w:rPr>
        <w:t xml:space="preserve"> </w:t>
      </w:r>
      <w:r w:rsidRPr="006533A2">
        <w:rPr>
          <w:rFonts w:ascii="Tahoma" w:hAnsi="Tahoma" w:cs="Tahoma"/>
          <w:color w:val="000000"/>
          <w:kern w:val="0"/>
          <w:sz w:val="18"/>
          <w:szCs w:val="18"/>
        </w:rPr>
        <w:t>学法工作以牢固树立领导干部法制观念，增强法律意识，提高法律素养为目标，力求提高其自身依法决策、依法行政、依法管理的能力和水平。</w:t>
      </w:r>
    </w:p>
    <w:p w:rsidR="006533A2" w:rsidRPr="006533A2" w:rsidRDefault="006533A2" w:rsidP="006533A2">
      <w:pPr>
        <w:widowControl/>
        <w:shd w:val="clear" w:color="auto" w:fill="FFFFFF"/>
        <w:spacing w:before="75" w:after="75" w:line="240" w:lineRule="auto"/>
        <w:ind w:firstLine="555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6533A2">
        <w:rPr>
          <w:rFonts w:ascii="Tahoma" w:hAnsi="Tahoma" w:cs="Tahoma"/>
          <w:color w:val="000000"/>
          <w:kern w:val="0"/>
          <w:sz w:val="18"/>
          <w:szCs w:val="18"/>
        </w:rPr>
        <w:t>第四条</w:t>
      </w:r>
      <w:r w:rsidRPr="006533A2">
        <w:rPr>
          <w:rFonts w:ascii="Tahoma" w:hAnsi="Tahoma" w:cs="Tahoma"/>
          <w:color w:val="000000"/>
          <w:kern w:val="0"/>
          <w:sz w:val="18"/>
          <w:szCs w:val="18"/>
        </w:rPr>
        <w:t> </w:t>
      </w:r>
      <w:r w:rsidRPr="006533A2">
        <w:rPr>
          <w:rFonts w:ascii="Tahoma" w:hAnsi="Tahoma" w:cs="Tahoma"/>
          <w:color w:val="000000"/>
          <w:kern w:val="0"/>
          <w:sz w:val="18"/>
          <w:szCs w:val="18"/>
        </w:rPr>
        <w:t>院领导干部学习法律法规，采取自学与集中学习相结合的办法，坚持以个人自学为主的原则。集中学习，主要采取集中研讨、交流体会、视频学习等方式进行。</w:t>
      </w:r>
    </w:p>
    <w:p w:rsidR="006533A2" w:rsidRPr="006533A2" w:rsidRDefault="006533A2" w:rsidP="006533A2">
      <w:pPr>
        <w:widowControl/>
        <w:shd w:val="clear" w:color="auto" w:fill="FFFFFF"/>
        <w:spacing w:before="75" w:after="75" w:line="240" w:lineRule="auto"/>
        <w:ind w:firstLine="555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6533A2">
        <w:rPr>
          <w:rFonts w:ascii="Tahoma" w:hAnsi="Tahoma" w:cs="Tahoma"/>
          <w:color w:val="000000"/>
          <w:kern w:val="0"/>
          <w:sz w:val="18"/>
          <w:szCs w:val="18"/>
        </w:rPr>
        <w:t>第五条</w:t>
      </w:r>
      <w:r w:rsidRPr="006533A2">
        <w:rPr>
          <w:rFonts w:ascii="Tahoma" w:hAnsi="Tahoma" w:cs="Tahoma"/>
          <w:color w:val="000000"/>
          <w:kern w:val="0"/>
          <w:sz w:val="18"/>
          <w:szCs w:val="18"/>
        </w:rPr>
        <w:t> </w:t>
      </w:r>
      <w:r w:rsidRPr="006533A2">
        <w:rPr>
          <w:rFonts w:ascii="Tahoma" w:hAnsi="Tahoma" w:cs="Tahoma"/>
          <w:color w:val="000000"/>
          <w:kern w:val="0"/>
          <w:sz w:val="18"/>
          <w:szCs w:val="18"/>
        </w:rPr>
        <w:t>院领导干部学习法律法规的重点：法学基本理论；实施依法治国方略、推进依法行政的基本理论；规范行政行为的法律、法规、规章和规范性文件；与特种设备密切相关的专业法律、法规和规章；保密、廉政、防止职务犯罪方面的法律、法规和有关制度；其他相关法律法规。</w:t>
      </w:r>
    </w:p>
    <w:p w:rsidR="006533A2" w:rsidRPr="006533A2" w:rsidRDefault="006533A2" w:rsidP="006533A2">
      <w:pPr>
        <w:widowControl/>
        <w:shd w:val="clear" w:color="auto" w:fill="FFFFFF"/>
        <w:spacing w:before="75" w:after="75" w:line="240" w:lineRule="auto"/>
        <w:ind w:firstLine="600"/>
        <w:jc w:val="left"/>
        <w:rPr>
          <w:rFonts w:ascii="Tahoma" w:hAnsi="Tahoma" w:cs="Tahoma"/>
          <w:color w:val="000000"/>
          <w:kern w:val="0"/>
          <w:sz w:val="18"/>
          <w:szCs w:val="18"/>
        </w:rPr>
      </w:pPr>
      <w:r w:rsidRPr="006533A2">
        <w:rPr>
          <w:rFonts w:ascii="Tahoma" w:hAnsi="Tahoma" w:cs="Tahoma"/>
          <w:color w:val="000000"/>
          <w:kern w:val="0"/>
          <w:sz w:val="18"/>
          <w:szCs w:val="18"/>
        </w:rPr>
        <w:t>第六条</w:t>
      </w:r>
      <w:r w:rsidRPr="006533A2">
        <w:rPr>
          <w:rFonts w:ascii="Tahoma" w:hAnsi="Tahoma" w:cs="Tahoma"/>
          <w:color w:val="000000"/>
          <w:kern w:val="0"/>
          <w:sz w:val="18"/>
          <w:szCs w:val="18"/>
        </w:rPr>
        <w:t xml:space="preserve"> </w:t>
      </w:r>
      <w:r w:rsidRPr="006533A2">
        <w:rPr>
          <w:rFonts w:ascii="Tahoma" w:hAnsi="Tahoma" w:cs="Tahoma"/>
          <w:color w:val="000000"/>
          <w:kern w:val="0"/>
          <w:sz w:val="18"/>
          <w:szCs w:val="18"/>
        </w:rPr>
        <w:t>除了参加单位有关法律学习、培训外，院领导班子成员还应参加每年度区局组织的线上法律竞赛活动。</w:t>
      </w:r>
    </w:p>
    <w:p w:rsidR="003D1FC5" w:rsidRPr="006533A2" w:rsidRDefault="003D1FC5"/>
    <w:sectPr w:rsidR="003D1FC5" w:rsidRPr="00653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F3" w:rsidRDefault="007655F3" w:rsidP="006533A2">
      <w:pPr>
        <w:spacing w:line="240" w:lineRule="auto"/>
      </w:pPr>
      <w:r>
        <w:separator/>
      </w:r>
    </w:p>
  </w:endnote>
  <w:endnote w:type="continuationSeparator" w:id="0">
    <w:p w:rsidR="007655F3" w:rsidRDefault="007655F3" w:rsidP="006533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F3" w:rsidRDefault="007655F3" w:rsidP="006533A2">
      <w:pPr>
        <w:spacing w:line="240" w:lineRule="auto"/>
      </w:pPr>
      <w:r>
        <w:separator/>
      </w:r>
    </w:p>
  </w:footnote>
  <w:footnote w:type="continuationSeparator" w:id="0">
    <w:p w:rsidR="007655F3" w:rsidRDefault="007655F3" w:rsidP="006533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3D"/>
    <w:rsid w:val="003B103D"/>
    <w:rsid w:val="003D1FC5"/>
    <w:rsid w:val="006533A2"/>
    <w:rsid w:val="007655F3"/>
    <w:rsid w:val="00E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5826D"/>
  <w15:chartTrackingRefBased/>
  <w15:docId w15:val="{ADFBC105-F060-455F-83A4-AAFED27F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14"/>
    <w:pPr>
      <w:widowControl w:val="0"/>
      <w:spacing w:line="360" w:lineRule="auto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E9561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E95614"/>
    <w:pPr>
      <w:keepNext/>
      <w:keepLines/>
      <w:spacing w:before="260" w:after="260" w:line="415" w:lineRule="auto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14"/>
    <w:rPr>
      <w:b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E95614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653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3A2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3A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3A2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2023-08-25T07:07:00Z</dcterms:created>
  <dcterms:modified xsi:type="dcterms:W3CDTF">2023-08-25T07:08:00Z</dcterms:modified>
</cp:coreProperties>
</file>